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3C" w:rsidRDefault="00650FC9" w:rsidP="00F0733C">
      <w:pPr>
        <w:autoSpaceDE w:val="0"/>
        <w:autoSpaceDN w:val="0"/>
        <w:adjustRightInd w:val="0"/>
        <w:spacing w:after="0" w:line="240" w:lineRule="auto"/>
        <w:jc w:val="center"/>
        <w:rPr>
          <w:rFonts w:ascii="Times New Roman" w:hAnsi="Times New Roman" w:cs="Times New Roman"/>
          <w:b/>
          <w:sz w:val="24"/>
          <w:szCs w:val="24"/>
          <w:u w:val="single"/>
        </w:rPr>
      </w:pPr>
      <w:r w:rsidRPr="00FF289F">
        <w:rPr>
          <w:rFonts w:ascii="Times New Roman" w:hAnsi="Times New Roman" w:cs="Times New Roman"/>
          <w:b/>
          <w:sz w:val="24"/>
          <w:szCs w:val="24"/>
          <w:u w:val="single"/>
        </w:rPr>
        <w:t>ПАСПОРТ УСЛУГИ (ПРОЦЕССА</w:t>
      </w:r>
      <w:r w:rsidRPr="00F0733C">
        <w:rPr>
          <w:rFonts w:ascii="Times New Roman" w:hAnsi="Times New Roman" w:cs="Times New Roman"/>
          <w:sz w:val="24"/>
          <w:szCs w:val="24"/>
          <w:u w:val="single"/>
        </w:rPr>
        <w:t>)</w:t>
      </w:r>
      <w:r w:rsidR="00F0733C" w:rsidRPr="00F0733C">
        <w:rPr>
          <w:rFonts w:ascii="Times New Roman" w:hAnsi="Times New Roman" w:cs="Times New Roman"/>
          <w:sz w:val="24"/>
          <w:szCs w:val="24"/>
          <w:u w:val="single"/>
        </w:rPr>
        <w:t xml:space="preserve"> </w:t>
      </w:r>
      <w:r w:rsidR="00F0733C" w:rsidRPr="00F0733C">
        <w:rPr>
          <w:rFonts w:ascii="Times New Roman" w:hAnsi="Times New Roman" w:cs="Times New Roman"/>
          <w:b/>
          <w:sz w:val="24"/>
          <w:szCs w:val="24"/>
          <w:u w:val="single"/>
        </w:rPr>
        <w:t>ТЕХНОЛОГИЧЕСКО</w:t>
      </w:r>
      <w:r w:rsidR="00F0733C">
        <w:rPr>
          <w:rFonts w:ascii="Times New Roman" w:hAnsi="Times New Roman" w:cs="Times New Roman"/>
          <w:b/>
          <w:sz w:val="24"/>
          <w:szCs w:val="24"/>
          <w:u w:val="single"/>
        </w:rPr>
        <w:t>ГО</w:t>
      </w:r>
      <w:r w:rsidR="00F0733C" w:rsidRPr="00F0733C">
        <w:rPr>
          <w:rFonts w:ascii="Times New Roman" w:hAnsi="Times New Roman" w:cs="Times New Roman"/>
          <w:b/>
          <w:sz w:val="24"/>
          <w:szCs w:val="24"/>
          <w:u w:val="single"/>
        </w:rPr>
        <w:t xml:space="preserve"> ПРИСОЕДИНЕНИ</w:t>
      </w:r>
      <w:r w:rsidR="00F0733C">
        <w:rPr>
          <w:rFonts w:ascii="Times New Roman" w:hAnsi="Times New Roman" w:cs="Times New Roman"/>
          <w:b/>
          <w:sz w:val="24"/>
          <w:szCs w:val="24"/>
          <w:u w:val="single"/>
        </w:rPr>
        <w:t>Я</w:t>
      </w:r>
      <w:r w:rsidR="00F0733C" w:rsidRPr="00F0733C">
        <w:rPr>
          <w:rFonts w:ascii="Times New Roman" w:hAnsi="Times New Roman" w:cs="Times New Roman"/>
          <w:b/>
          <w:sz w:val="24"/>
          <w:szCs w:val="24"/>
          <w:u w:val="single"/>
        </w:rPr>
        <w:t xml:space="preserve"> К ЭЛЕКТРИЧЕСКИМ СЕТЯМ СЕТЕВОЙ ОРГАНИЗАЦИИ</w:t>
      </w:r>
      <w:r w:rsidR="00F0733C">
        <w:rPr>
          <w:rFonts w:ascii="Times New Roman" w:hAnsi="Times New Roman" w:cs="Times New Roman"/>
          <w:b/>
          <w:sz w:val="24"/>
          <w:szCs w:val="24"/>
          <w:u w:val="single"/>
        </w:rPr>
        <w:t xml:space="preserve"> </w:t>
      </w:r>
      <w:r w:rsidR="00F0733C" w:rsidRPr="00F0733C">
        <w:rPr>
          <w:rFonts w:ascii="Times New Roman" w:hAnsi="Times New Roman" w:cs="Times New Roman"/>
          <w:b/>
          <w:sz w:val="24"/>
          <w:szCs w:val="24"/>
          <w:u w:val="single"/>
        </w:rPr>
        <w:t>энергопринимающих устройств юридических лиц и индивидуальных предпринимателей</w:t>
      </w:r>
      <w:r w:rsidR="00F0733C" w:rsidRPr="00F0733C">
        <w:rPr>
          <w:rFonts w:ascii="Times New Roman" w:hAnsi="Times New Roman" w:cs="Times New Roman"/>
          <w:b/>
          <w:sz w:val="24"/>
          <w:szCs w:val="24"/>
          <w:u w:val="single"/>
        </w:rPr>
        <w:br/>
        <w:t xml:space="preserve"> с максимальной мощностью свыше 670 кВт</w:t>
      </w:r>
    </w:p>
    <w:p w:rsidR="00F0733C" w:rsidRPr="00F0733C" w:rsidRDefault="00FB5A71" w:rsidP="00F073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Ядринское МПП ЖКХ</w:t>
      </w:r>
    </w:p>
    <w:p w:rsidR="00F0733C" w:rsidRPr="00F0733C" w:rsidRDefault="00F0733C" w:rsidP="00650FC9">
      <w:pPr>
        <w:pStyle w:val="1"/>
        <w:spacing w:before="0"/>
        <w:jc w:val="center"/>
        <w:rPr>
          <w:rFonts w:ascii="Times New Roman" w:hAnsi="Times New Roman" w:cs="Times New Roman"/>
          <w:b w:val="0"/>
          <w:color w:val="auto"/>
          <w:sz w:val="20"/>
          <w:szCs w:val="20"/>
        </w:rPr>
      </w:pPr>
    </w:p>
    <w:p w:rsidR="007C5088" w:rsidRPr="005F7254" w:rsidRDefault="00650FC9" w:rsidP="00F0733C">
      <w:pPr>
        <w:pStyle w:val="1"/>
        <w:spacing w:before="0"/>
        <w:jc w:val="center"/>
        <w:rPr>
          <w:rFonts w:ascii="Times New Roman" w:hAnsi="Times New Roman" w:cs="Times New Roman"/>
          <w:b w:val="0"/>
          <w:color w:val="548DD4" w:themeColor="text2" w:themeTint="99"/>
          <w:sz w:val="24"/>
          <w:szCs w:val="24"/>
        </w:rPr>
      </w:pPr>
      <w:r w:rsidRPr="00C63ED8">
        <w:rPr>
          <w:rFonts w:ascii="Times New Roman" w:hAnsi="Times New Roman" w:cs="Times New Roman"/>
          <w:color w:val="auto"/>
          <w:sz w:val="24"/>
          <w:szCs w:val="24"/>
        </w:rPr>
        <w:t xml:space="preserve"> </w:t>
      </w:r>
      <w:r w:rsidR="00E01206" w:rsidRPr="005F7254">
        <w:rPr>
          <w:rFonts w:ascii="Times New Roman" w:hAnsi="Times New Roman" w:cs="Times New Roman"/>
          <w:color w:val="548DD4" w:themeColor="text2" w:themeTint="99"/>
          <w:sz w:val="24"/>
          <w:szCs w:val="24"/>
        </w:rPr>
        <w:t xml:space="preserve">КОД </w:t>
      </w:r>
      <w:r w:rsidR="007C5088" w:rsidRPr="005F7254">
        <w:rPr>
          <w:rFonts w:ascii="Times New Roman" w:hAnsi="Times New Roman" w:cs="Times New Roman"/>
          <w:color w:val="548DD4" w:themeColor="text2" w:themeTint="99"/>
          <w:sz w:val="24"/>
          <w:szCs w:val="24"/>
        </w:rPr>
        <w:t>2</w:t>
      </w:r>
      <w:r w:rsidR="00E01206" w:rsidRPr="005F7254">
        <w:rPr>
          <w:rFonts w:ascii="Times New Roman" w:hAnsi="Times New Roman" w:cs="Times New Roman"/>
          <w:color w:val="548DD4" w:themeColor="text2" w:themeTint="99"/>
          <w:sz w:val="24"/>
          <w:szCs w:val="24"/>
        </w:rPr>
        <w:t>.1</w:t>
      </w:r>
      <w:r w:rsidR="00806C78" w:rsidRPr="005F7254">
        <w:rPr>
          <w:rFonts w:ascii="Times New Roman" w:hAnsi="Times New Roman" w:cs="Times New Roman"/>
          <w:color w:val="548DD4" w:themeColor="text2" w:themeTint="99"/>
          <w:sz w:val="24"/>
          <w:szCs w:val="24"/>
        </w:rPr>
        <w:t>.</w:t>
      </w:r>
      <w:r w:rsidR="0054414B" w:rsidRPr="005F7254">
        <w:rPr>
          <w:rFonts w:ascii="Times New Roman" w:hAnsi="Times New Roman" w:cs="Times New Roman"/>
          <w:color w:val="548DD4" w:themeColor="text2" w:themeTint="99"/>
          <w:sz w:val="24"/>
          <w:szCs w:val="24"/>
        </w:rPr>
        <w:t>4</w:t>
      </w:r>
      <w:r w:rsidR="00806C78" w:rsidRPr="005F7254">
        <w:rPr>
          <w:rFonts w:ascii="Times New Roman" w:hAnsi="Times New Roman" w:cs="Times New Roman"/>
          <w:color w:val="548DD4" w:themeColor="text2" w:themeTint="99"/>
          <w:sz w:val="24"/>
          <w:szCs w:val="24"/>
        </w:rPr>
        <w:t xml:space="preserve"> </w:t>
      </w:r>
      <w:r w:rsidR="007C5088" w:rsidRPr="005F7254">
        <w:rPr>
          <w:rFonts w:ascii="Times New Roman" w:hAnsi="Times New Roman" w:cs="Times New Roman"/>
          <w:color w:val="548DD4" w:themeColor="text2" w:themeTint="99"/>
          <w:sz w:val="24"/>
          <w:szCs w:val="24"/>
        </w:rPr>
        <w:t>ТЕХНОЛОГИЧЕСКОЕ ПРИСОЕДИНЕНИЕ К ЭЛЕКТРИЧЕСКИМ СЕТЯМ СЕТЕВОЙ ОРГАНИЗАЦИИ</w:t>
      </w:r>
    </w:p>
    <w:p w:rsidR="005F2F3E" w:rsidRPr="005F7254" w:rsidRDefault="005F2F3E"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 xml:space="preserve">энергопринимающих устройств </w:t>
      </w:r>
      <w:r w:rsidR="0058149F" w:rsidRPr="005F7254">
        <w:rPr>
          <w:rFonts w:ascii="Times New Roman" w:hAnsi="Times New Roman" w:cs="Times New Roman"/>
          <w:b/>
          <w:color w:val="548DD4" w:themeColor="text2" w:themeTint="99"/>
          <w:sz w:val="24"/>
          <w:szCs w:val="24"/>
        </w:rPr>
        <w:t>юридических лиц и индивидуальных предпринимателей</w:t>
      </w:r>
      <w:r w:rsidR="005F7254">
        <w:rPr>
          <w:rFonts w:ascii="Times New Roman" w:hAnsi="Times New Roman" w:cs="Times New Roman"/>
          <w:b/>
          <w:color w:val="548DD4" w:themeColor="text2" w:themeTint="99"/>
          <w:sz w:val="24"/>
          <w:szCs w:val="24"/>
        </w:rPr>
        <w:br/>
      </w:r>
      <w:r w:rsidR="0058149F" w:rsidRPr="005F7254">
        <w:rPr>
          <w:rFonts w:ascii="Times New Roman" w:hAnsi="Times New Roman" w:cs="Times New Roman"/>
          <w:b/>
          <w:color w:val="548DD4" w:themeColor="text2" w:themeTint="99"/>
          <w:sz w:val="24"/>
          <w:szCs w:val="24"/>
        </w:rPr>
        <w:t xml:space="preserve"> </w:t>
      </w:r>
      <w:r w:rsidRPr="005F7254">
        <w:rPr>
          <w:rFonts w:ascii="Times New Roman" w:hAnsi="Times New Roman" w:cs="Times New Roman"/>
          <w:b/>
          <w:color w:val="548DD4" w:themeColor="text2" w:themeTint="99"/>
          <w:sz w:val="24"/>
          <w:szCs w:val="24"/>
        </w:rPr>
        <w:t xml:space="preserve">с максимальной мощностью </w:t>
      </w:r>
      <w:r w:rsidR="0037161F" w:rsidRPr="005F7254">
        <w:rPr>
          <w:rFonts w:ascii="Times New Roman" w:hAnsi="Times New Roman" w:cs="Times New Roman"/>
          <w:b/>
          <w:color w:val="548DD4" w:themeColor="text2" w:themeTint="99"/>
          <w:sz w:val="24"/>
          <w:szCs w:val="24"/>
        </w:rPr>
        <w:t>свыше 670 кВт</w:t>
      </w:r>
    </w:p>
    <w:p w:rsidR="00650FC9" w:rsidRPr="005F7254" w:rsidRDefault="00650FC9"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996EEC" w:rsidRPr="005F7254" w:rsidRDefault="008C2E25" w:rsidP="00650FC9">
      <w:pPr>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КРУГ ЗАЯВИТЕЛЕЙ</w:t>
      </w:r>
      <w:r w:rsidR="000653F9" w:rsidRPr="005F7254">
        <w:rPr>
          <w:rFonts w:ascii="Times New Roman" w:hAnsi="Times New Roman" w:cs="Times New Roman"/>
          <w:b/>
          <w:color w:val="548DD4" w:themeColor="text2" w:themeTint="99"/>
          <w:sz w:val="24"/>
          <w:szCs w:val="24"/>
        </w:rPr>
        <w:t xml:space="preserve">: </w:t>
      </w:r>
      <w:r w:rsidR="0058149F" w:rsidRPr="005F7254">
        <w:rPr>
          <w:rFonts w:ascii="Times New Roman" w:hAnsi="Times New Roman" w:cs="Times New Roman"/>
          <w:sz w:val="24"/>
          <w:szCs w:val="24"/>
        </w:rPr>
        <w:t xml:space="preserve">юридическое лицо или индивидуальный предприниматель </w:t>
      </w:r>
      <w:r w:rsidR="006003D4" w:rsidRPr="005F7254">
        <w:rPr>
          <w:rFonts w:ascii="Times New Roman" w:hAnsi="Times New Roman" w:cs="Times New Roman"/>
          <w:sz w:val="24"/>
          <w:szCs w:val="24"/>
        </w:rPr>
        <w:t xml:space="preserve">(далее - </w:t>
      </w:r>
      <w:r w:rsidR="006003D4">
        <w:rPr>
          <w:rFonts w:ascii="Times New Roman" w:hAnsi="Times New Roman" w:cs="Times New Roman"/>
          <w:sz w:val="24"/>
          <w:szCs w:val="24"/>
        </w:rPr>
        <w:t>заявитель</w:t>
      </w:r>
      <w:r w:rsidR="006003D4" w:rsidRPr="005F7254">
        <w:rPr>
          <w:rFonts w:ascii="Times New Roman" w:hAnsi="Times New Roman" w:cs="Times New Roman"/>
          <w:sz w:val="24"/>
          <w:szCs w:val="24"/>
        </w:rPr>
        <w:t>)</w:t>
      </w:r>
      <w:r w:rsidR="006003D4">
        <w:rPr>
          <w:rFonts w:ascii="Times New Roman" w:hAnsi="Times New Roman" w:cs="Times New Roman"/>
          <w:sz w:val="24"/>
          <w:szCs w:val="24"/>
        </w:rPr>
        <w:t xml:space="preserve"> </w:t>
      </w:r>
      <w:r w:rsidR="00996EEC" w:rsidRPr="005F7254">
        <w:rPr>
          <w:rFonts w:ascii="Times New Roman" w:hAnsi="Times New Roman" w:cs="Times New Roman"/>
          <w:sz w:val="24"/>
          <w:szCs w:val="24"/>
        </w:rPr>
        <w:t xml:space="preserve">в целях технологического присоединения </w:t>
      </w:r>
      <w:r w:rsidR="00ED42E7" w:rsidRPr="005F7254">
        <w:rPr>
          <w:rFonts w:ascii="Times New Roman" w:hAnsi="Times New Roman" w:cs="Times New Roman"/>
          <w:sz w:val="24"/>
          <w:szCs w:val="24"/>
        </w:rPr>
        <w:t xml:space="preserve"> </w:t>
      </w:r>
      <w:r w:rsidR="0058149F" w:rsidRPr="005F7254">
        <w:rPr>
          <w:rFonts w:ascii="Times New Roman" w:hAnsi="Times New Roman" w:cs="Times New Roman"/>
          <w:sz w:val="24"/>
          <w:szCs w:val="24"/>
        </w:rPr>
        <w:t xml:space="preserve">по одному источнику энергоснабжения </w:t>
      </w:r>
      <w:r w:rsidR="00996EEC" w:rsidRPr="005F7254">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5F7254">
        <w:rPr>
          <w:rFonts w:ascii="Times New Roman" w:hAnsi="Times New Roman" w:cs="Times New Roman"/>
          <w:sz w:val="24"/>
          <w:szCs w:val="24"/>
        </w:rPr>
        <w:t>свыше 670 кВт</w:t>
      </w:r>
      <w:r w:rsidR="00996EEC" w:rsidRPr="005F7254">
        <w:rPr>
          <w:rFonts w:ascii="Times New Roman" w:hAnsi="Times New Roman" w:cs="Times New Roman"/>
          <w:sz w:val="24"/>
          <w:szCs w:val="24"/>
        </w:rPr>
        <w:t xml:space="preserve"> </w:t>
      </w:r>
    </w:p>
    <w:p w:rsidR="00CC4978"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7254">
        <w:rPr>
          <w:rFonts w:ascii="Times New Roman" w:hAnsi="Times New Roman" w:cs="Times New Roman"/>
          <w:b/>
          <w:sz w:val="24"/>
          <w:szCs w:val="24"/>
        </w:rPr>
        <w:t xml:space="preserve"> </w:t>
      </w:r>
      <w:r w:rsidR="00CC497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CC4978" w:rsidRPr="005F7254">
        <w:rPr>
          <w:rFonts w:ascii="Times New Roman" w:hAnsi="Times New Roman" w:cs="Times New Roman"/>
          <w:sz w:val="24"/>
          <w:szCs w:val="24"/>
        </w:rPr>
        <w:t>свыше 670 кВт</w:t>
      </w:r>
      <w:r w:rsidR="00CC4978" w:rsidRPr="00970993">
        <w:rPr>
          <w:rFonts w:ascii="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w:t>
      </w:r>
      <w:proofErr w:type="gramStart"/>
      <w:r w:rsidR="00CC4978" w:rsidRPr="00970993">
        <w:rPr>
          <w:rFonts w:ascii="Times New Roman" w:hAnsi="Times New Roman" w:cs="Times New Roman"/>
          <w:sz w:val="24"/>
          <w:szCs w:val="24"/>
        </w:rPr>
        <w:t>ств с пр</w:t>
      </w:r>
      <w:proofErr w:type="gramEnd"/>
      <w:r w:rsidR="00CC4978" w:rsidRPr="00970993">
        <w:rPr>
          <w:rFonts w:ascii="Times New Roman" w:hAnsi="Times New Roman" w:cs="Times New Roman"/>
          <w:sz w:val="24"/>
          <w:szCs w:val="24"/>
        </w:rPr>
        <w:t xml:space="preserve">именением стандартизированных тарифных ставок, </w:t>
      </w:r>
      <w:r w:rsidR="00CC4978" w:rsidRPr="00872538">
        <w:rPr>
          <w:rFonts w:ascii="Times New Roman" w:hAnsi="Times New Roman" w:cs="Times New Roman"/>
          <w:sz w:val="24"/>
          <w:szCs w:val="24"/>
        </w:rPr>
        <w:t>установленных</w:t>
      </w:r>
      <w:r w:rsidR="00CC497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 (решение № </w:t>
      </w:r>
      <w:r w:rsidR="00FF289F" w:rsidRPr="00FF289F">
        <w:rPr>
          <w:rFonts w:ascii="Times New Roman" w:hAnsi="Times New Roman" w:cs="Times New Roman"/>
          <w:sz w:val="24"/>
          <w:szCs w:val="24"/>
        </w:rPr>
        <w:t>63/2</w:t>
      </w:r>
      <w:r w:rsidR="00CC4978" w:rsidRPr="00970993">
        <w:rPr>
          <w:rFonts w:ascii="Times New Roman" w:hAnsi="Times New Roman" w:cs="Times New Roman"/>
          <w:sz w:val="24"/>
          <w:szCs w:val="24"/>
        </w:rPr>
        <w:t xml:space="preserve"> от </w:t>
      </w:r>
      <w:r w:rsidR="00FF289F" w:rsidRPr="00FF289F">
        <w:rPr>
          <w:rFonts w:ascii="Times New Roman" w:hAnsi="Times New Roman" w:cs="Times New Roman"/>
          <w:sz w:val="24"/>
          <w:szCs w:val="24"/>
        </w:rPr>
        <w:t>31</w:t>
      </w:r>
      <w:r w:rsidR="00FF289F">
        <w:rPr>
          <w:rFonts w:ascii="Times New Roman" w:hAnsi="Times New Roman" w:cs="Times New Roman"/>
          <w:sz w:val="24"/>
          <w:szCs w:val="24"/>
        </w:rPr>
        <w:t>.12.2014г</w:t>
      </w:r>
      <w:bookmarkStart w:id="0" w:name="_GoBack"/>
      <w:bookmarkEnd w:id="0"/>
      <w:r w:rsidR="00CC4978" w:rsidRPr="00970993">
        <w:rPr>
          <w:rFonts w:ascii="Times New Roman" w:hAnsi="Times New Roman" w:cs="Times New Roman"/>
          <w:sz w:val="24"/>
          <w:szCs w:val="24"/>
        </w:rPr>
        <w:t>).</w:t>
      </w:r>
    </w:p>
    <w:p w:rsidR="0058149F"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УСЛОВИЯ ОКАЗАНИЯ УСЛУГИ (ПРОЦЕССА):</w:t>
      </w:r>
      <w:r w:rsidRPr="005F7254">
        <w:rPr>
          <w:rFonts w:ascii="Times New Roman" w:hAnsi="Times New Roman" w:cs="Times New Roman"/>
          <w:sz w:val="24"/>
          <w:szCs w:val="24"/>
        </w:rPr>
        <w:t xml:space="preserve"> </w:t>
      </w:r>
      <w:r w:rsidR="00ED42E7" w:rsidRPr="005F7254">
        <w:rPr>
          <w:rFonts w:ascii="Times New Roman" w:hAnsi="Times New Roman" w:cs="Times New Roman"/>
          <w:sz w:val="24"/>
          <w:szCs w:val="24"/>
        </w:rPr>
        <w:t>намерение заявителя присоедин</w:t>
      </w:r>
      <w:r w:rsidR="0058149F" w:rsidRPr="005F7254">
        <w:rPr>
          <w:rFonts w:ascii="Times New Roman" w:hAnsi="Times New Roman" w:cs="Times New Roman"/>
          <w:sz w:val="24"/>
          <w:szCs w:val="24"/>
        </w:rPr>
        <w:t xml:space="preserve">ить </w:t>
      </w:r>
      <w:r w:rsidR="00ED42E7" w:rsidRPr="005F7254">
        <w:rPr>
          <w:rFonts w:ascii="Times New Roman" w:hAnsi="Times New Roman" w:cs="Times New Roman"/>
          <w:sz w:val="24"/>
          <w:szCs w:val="24"/>
        </w:rPr>
        <w:t>впервые вводимы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в эксплуатацию, ранее присоединенны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энергопринимающи</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устройств</w:t>
      </w:r>
      <w:r w:rsidR="0058149F" w:rsidRPr="005F7254">
        <w:rPr>
          <w:rFonts w:ascii="Times New Roman" w:hAnsi="Times New Roman" w:cs="Times New Roman"/>
          <w:sz w:val="24"/>
          <w:szCs w:val="24"/>
        </w:rPr>
        <w:t>а</w:t>
      </w:r>
      <w:r w:rsidR="00ED42E7" w:rsidRPr="005F7254">
        <w:rPr>
          <w:rFonts w:ascii="Times New Roman" w:hAnsi="Times New Roman" w:cs="Times New Roman"/>
          <w:sz w:val="24"/>
          <w:szCs w:val="24"/>
        </w:rPr>
        <w:t xml:space="preserve"> и объект</w:t>
      </w:r>
      <w:r w:rsidR="0058149F" w:rsidRPr="005F7254">
        <w:rPr>
          <w:rFonts w:ascii="Times New Roman" w:hAnsi="Times New Roman" w:cs="Times New Roman"/>
          <w:sz w:val="24"/>
          <w:szCs w:val="24"/>
        </w:rPr>
        <w:t>ы</w:t>
      </w:r>
      <w:r w:rsidR="00ED42E7" w:rsidRPr="005F7254">
        <w:rPr>
          <w:rFonts w:ascii="Times New Roman" w:hAnsi="Times New Roman" w:cs="Times New Roman"/>
          <w:sz w:val="24"/>
          <w:szCs w:val="24"/>
        </w:rPr>
        <w:t xml:space="preserve"> электроэнергетики,</w:t>
      </w:r>
      <w:r w:rsidR="0058149F" w:rsidRPr="005F725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РЕЗУЛЬТАТ ОКАЗАНИЯ УСЛУГИ (ПРОЦЕССА):</w:t>
      </w:r>
      <w:r w:rsidRPr="005F7254">
        <w:rPr>
          <w:rFonts w:ascii="Times New Roman" w:hAnsi="Times New Roman" w:cs="Times New Roman"/>
          <w:sz w:val="24"/>
          <w:szCs w:val="24"/>
        </w:rPr>
        <w:t xml:space="preserve"> </w:t>
      </w:r>
      <w:r w:rsidR="00195358" w:rsidRPr="005F7254">
        <w:rPr>
          <w:rFonts w:ascii="Times New Roman" w:hAnsi="Times New Roman" w:cs="Times New Roman"/>
          <w:sz w:val="24"/>
          <w:szCs w:val="24"/>
        </w:rPr>
        <w:t>технологическо</w:t>
      </w:r>
      <w:r w:rsidR="00CC4978">
        <w:rPr>
          <w:rFonts w:ascii="Times New Roman" w:hAnsi="Times New Roman" w:cs="Times New Roman"/>
          <w:sz w:val="24"/>
          <w:szCs w:val="24"/>
        </w:rPr>
        <w:t>е</w:t>
      </w:r>
      <w:r w:rsidR="00195358" w:rsidRPr="005F7254">
        <w:rPr>
          <w:rFonts w:ascii="Times New Roman" w:hAnsi="Times New Roman" w:cs="Times New Roman"/>
          <w:sz w:val="24"/>
          <w:szCs w:val="24"/>
        </w:rPr>
        <w:t xml:space="preserve"> присоединения энергопринимающих устройств Заявителя</w:t>
      </w:r>
      <w:r w:rsidRPr="005F7254">
        <w:rPr>
          <w:rFonts w:ascii="Times New Roman" w:hAnsi="Times New Roman" w:cs="Times New Roman"/>
          <w:sz w:val="24"/>
          <w:szCs w:val="24"/>
        </w:rPr>
        <w:t>.</w:t>
      </w:r>
    </w:p>
    <w:p w:rsidR="00FC33E3" w:rsidRPr="005F7254" w:rsidRDefault="000825BA" w:rsidP="00650FC9">
      <w:pPr>
        <w:autoSpaceDE w:val="0"/>
        <w:autoSpaceDN w:val="0"/>
        <w:adjustRightInd w:val="0"/>
        <w:spacing w:after="0" w:line="240" w:lineRule="auto"/>
        <w:jc w:val="both"/>
        <w:outlineLvl w:val="0"/>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ОБЩИЙ СРОК ОКАЗАНИЯ УСЛУГИ (ПРОЦЕССА):</w:t>
      </w:r>
      <w:r w:rsidR="00195358" w:rsidRPr="005F7254">
        <w:rPr>
          <w:rFonts w:ascii="Times New Roman" w:hAnsi="Times New Roman" w:cs="Times New Roman"/>
          <w:b/>
          <w:color w:val="548DD4" w:themeColor="text2" w:themeTint="99"/>
          <w:sz w:val="24"/>
          <w:szCs w:val="24"/>
        </w:rPr>
        <w:t xml:space="preserve"> </w:t>
      </w:r>
      <w:proofErr w:type="gramStart"/>
      <w:r w:rsidR="00195358" w:rsidRPr="005F7254">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5F7254">
        <w:rPr>
          <w:rFonts w:ascii="Times New Roman" w:hAnsi="Times New Roman" w:cs="Times New Roman"/>
          <w:sz w:val="24"/>
          <w:szCs w:val="24"/>
        </w:rPr>
        <w:t>:</w:t>
      </w:r>
      <w:proofErr w:type="gramEnd"/>
    </w:p>
    <w:p w:rsidR="00FC33E3" w:rsidRPr="005F7254" w:rsidRDefault="00FC33E3" w:rsidP="00650FC9">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5F7254">
        <w:rPr>
          <w:rFonts w:ascii="Times New Roman" w:hAnsi="Times New Roman" w:cs="Times New Roman"/>
          <w:sz w:val="24"/>
          <w:szCs w:val="24"/>
        </w:rPr>
        <w:t xml:space="preserve">если </w:t>
      </w:r>
      <w:r w:rsidR="00195358" w:rsidRPr="005F7254">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5F7254">
        <w:rPr>
          <w:rFonts w:ascii="Times New Roman" w:hAnsi="Times New Roman" w:cs="Times New Roman"/>
          <w:b/>
          <w:sz w:val="24"/>
          <w:szCs w:val="24"/>
        </w:rPr>
        <w:t xml:space="preserve">1 год </w:t>
      </w:r>
      <w:r w:rsidR="004F68F4" w:rsidRPr="005F7254">
        <w:rPr>
          <w:rFonts w:ascii="Times New Roman" w:hAnsi="Times New Roman" w:cs="Times New Roman"/>
          <w:b/>
          <w:sz w:val="24"/>
          <w:szCs w:val="24"/>
        </w:rPr>
        <w:t>с даты заключения договора</w:t>
      </w:r>
      <w:r w:rsidR="00195358" w:rsidRPr="005F7254">
        <w:rPr>
          <w:rFonts w:ascii="Times New Roman" w:hAnsi="Times New Roman" w:cs="Times New Roman"/>
          <w:sz w:val="24"/>
          <w:szCs w:val="24"/>
        </w:rPr>
        <w:t>;</w:t>
      </w:r>
    </w:p>
    <w:p w:rsidR="0054414B" w:rsidRPr="005F7254" w:rsidRDefault="00CC4978" w:rsidP="00650FC9">
      <w:pPr>
        <w:autoSpaceDE w:val="0"/>
        <w:autoSpaceDN w:val="0"/>
        <w:adjustRightInd w:val="0"/>
        <w:spacing w:after="0" w:line="240" w:lineRule="auto"/>
        <w:ind w:firstLine="540"/>
        <w:jc w:val="both"/>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195358" w:rsidRPr="005F7254">
        <w:rPr>
          <w:rFonts w:ascii="Times New Roman" w:hAnsi="Times New Roman" w:cs="Times New Roman"/>
          <w:sz w:val="24"/>
          <w:szCs w:val="24"/>
        </w:rPr>
        <w:t xml:space="preserve">– </w:t>
      </w:r>
      <w:r w:rsidR="00F30DAA" w:rsidRPr="005F7254">
        <w:rPr>
          <w:rFonts w:ascii="Times New Roman" w:hAnsi="Times New Roman" w:cs="Times New Roman"/>
          <w:b/>
          <w:sz w:val="24"/>
          <w:szCs w:val="24"/>
        </w:rPr>
        <w:t>2</w:t>
      </w:r>
      <w:r w:rsidR="00195358" w:rsidRPr="005F7254">
        <w:rPr>
          <w:rFonts w:ascii="Times New Roman" w:hAnsi="Times New Roman" w:cs="Times New Roman"/>
          <w:b/>
          <w:sz w:val="24"/>
          <w:szCs w:val="24"/>
        </w:rPr>
        <w:t xml:space="preserve"> </w:t>
      </w:r>
      <w:r w:rsidR="00F4469B" w:rsidRPr="005F7254">
        <w:rPr>
          <w:rFonts w:ascii="Times New Roman" w:hAnsi="Times New Roman" w:cs="Times New Roman"/>
          <w:b/>
          <w:sz w:val="24"/>
          <w:szCs w:val="24"/>
        </w:rPr>
        <w:t>год</w:t>
      </w:r>
      <w:r w:rsidR="004F68F4" w:rsidRPr="005F7254">
        <w:rPr>
          <w:rFonts w:ascii="Times New Roman" w:hAnsi="Times New Roman" w:cs="Times New Roman"/>
          <w:b/>
          <w:sz w:val="24"/>
          <w:szCs w:val="24"/>
        </w:rPr>
        <w:t xml:space="preserve"> с даты заключения договора</w:t>
      </w:r>
      <w:r w:rsidR="00F30DAA" w:rsidRPr="005F7254">
        <w:rPr>
          <w:rFonts w:ascii="Times New Roman" w:hAnsi="Times New Roman" w:cs="Times New Roman"/>
          <w:sz w:val="24"/>
          <w:szCs w:val="24"/>
        </w:rPr>
        <w:t xml:space="preserve">, </w:t>
      </w:r>
      <w:r w:rsidR="0054414B" w:rsidRPr="005F7254">
        <w:rPr>
          <w:rFonts w:ascii="Times New Roman" w:hAnsi="Times New Roman" w:cs="Times New Roman"/>
          <w:sz w:val="24"/>
          <w:szCs w:val="24"/>
        </w:rPr>
        <w:t>если иные сроки (но не более 4 лет) не предусмотрены инвестиционной программой соответствующей сетевой организации или соглашением сторон.</w:t>
      </w:r>
    </w:p>
    <w:p w:rsidR="00195358" w:rsidRPr="005F7254" w:rsidRDefault="00195358"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RPr="005F7254" w:rsidRDefault="008C2E25" w:rsidP="00D679FC">
      <w:pPr>
        <w:spacing w:after="60" w:line="240" w:lineRule="auto"/>
        <w:jc w:val="both"/>
        <w:outlineLvl w:val="0"/>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tblPr>
      <w:tblGrid>
        <w:gridCol w:w="478"/>
        <w:gridCol w:w="2216"/>
        <w:gridCol w:w="2125"/>
        <w:gridCol w:w="2689"/>
        <w:gridCol w:w="2262"/>
        <w:gridCol w:w="1764"/>
        <w:gridCol w:w="2783"/>
      </w:tblGrid>
      <w:tr w:rsidR="00276213" w:rsidRPr="005E4974" w:rsidTr="00276213">
        <w:trPr>
          <w:cnfStyle w:val="100000000000"/>
          <w:tblHeader/>
        </w:trPr>
        <w:tc>
          <w:tcPr>
            <w:cnfStyle w:val="001000000000"/>
            <w:tcW w:w="167" w:type="pct"/>
            <w:tcBorders>
              <w:top w:val="single" w:sz="8" w:space="0" w:color="4F81BD" w:themeColor="accent1"/>
              <w:bottom w:val="double" w:sz="4" w:space="0" w:color="4F81BD" w:themeColor="accent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cnfStyle w:val="000010000000"/>
            <w:tcW w:w="774" w:type="pct"/>
            <w:tcBorders>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Этап</w:t>
            </w:r>
          </w:p>
        </w:tc>
        <w:tc>
          <w:tcPr>
            <w:tcW w:w="7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Условие этапа</w:t>
            </w:r>
          </w:p>
        </w:tc>
        <w:tc>
          <w:tcPr>
            <w:cnfStyle w:val="000010000000"/>
            <w:tcW w:w="939" w:type="pct"/>
            <w:tcBorders>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Форма предоставления</w:t>
            </w:r>
          </w:p>
        </w:tc>
        <w:tc>
          <w:tcPr>
            <w:cnfStyle w:val="000010000000"/>
            <w:tcW w:w="616" w:type="pct"/>
            <w:tcBorders>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Срок исполнения</w:t>
            </w:r>
          </w:p>
        </w:tc>
        <w:tc>
          <w:tcPr>
            <w:tcW w:w="972" w:type="pct"/>
            <w:tcBorders>
              <w:top w:val="single" w:sz="8" w:space="0" w:color="4F81BD" w:themeColor="accent1"/>
              <w:left w:val="single" w:sz="4" w:space="0" w:color="FFFFFF" w:themeColor="background1"/>
              <w:bottom w:val="double" w:sz="4" w:space="0" w:color="4F81BD" w:themeColor="accent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Ссылка на нормативно правовой акт</w:t>
            </w:r>
          </w:p>
        </w:tc>
      </w:tr>
      <w:tr w:rsidR="00FA6398" w:rsidRPr="005E4974" w:rsidTr="00276213">
        <w:trPr>
          <w:cnfStyle w:val="000000100000"/>
        </w:trPr>
        <w:tc>
          <w:tcPr>
            <w:cnfStyle w:val="001000000000"/>
            <w:tcW w:w="167" w:type="pct"/>
            <w:vMerge w:val="restart"/>
            <w:tcBorders>
              <w:top w:val="double" w:sz="4" w:space="0" w:color="4F81BD" w:themeColor="accent1"/>
            </w:tcBorders>
          </w:tcPr>
          <w:p w:rsidR="00FA6398" w:rsidRPr="005E4974" w:rsidRDefault="00FA639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1</w:t>
            </w:r>
          </w:p>
        </w:tc>
        <w:tc>
          <w:tcPr>
            <w:cnfStyle w:val="000010000000"/>
            <w:tcW w:w="774" w:type="pct"/>
            <w:vMerge w:val="restart"/>
            <w:tcBorders>
              <w:top w:val="double" w:sz="4" w:space="0" w:color="4F81BD" w:themeColor="accent1"/>
            </w:tcBorders>
          </w:tcPr>
          <w:p w:rsidR="00FA6398" w:rsidRPr="005E4974" w:rsidRDefault="00FA6398" w:rsidP="005E4974">
            <w:pPr>
              <w:autoSpaceDE w:val="0"/>
              <w:autoSpaceDN w:val="0"/>
              <w:adjustRightInd w:val="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themeColor="accent1"/>
            </w:tcBorders>
          </w:tcPr>
          <w:p w:rsidR="00FA6398" w:rsidRPr="005E4974" w:rsidRDefault="00FA6398" w:rsidP="005E4974">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39" w:type="pct"/>
            <w:tcBorders>
              <w:top w:val="double" w:sz="4" w:space="0" w:color="4F81BD" w:themeColor="accent1"/>
            </w:tcBorders>
          </w:tcPr>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1.1.</w:t>
            </w:r>
            <w:r w:rsidR="006E41A4"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Заявитель подает заявку на технологическое присоединение;</w:t>
            </w:r>
          </w:p>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FA6398" w:rsidRPr="005E4974" w:rsidRDefault="00FA6398" w:rsidP="005E4974">
            <w:pPr>
              <w:pStyle w:val="a3"/>
              <w:autoSpaceDE w:val="0"/>
              <w:autoSpaceDN w:val="0"/>
              <w:adjustRightInd w:val="0"/>
              <w:ind w:left="34"/>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5E4974" w:rsidRDefault="00FA6398" w:rsidP="005E4974">
            <w:pPr>
              <w:pStyle w:val="a3"/>
              <w:autoSpaceDE w:val="0"/>
              <w:autoSpaceDN w:val="0"/>
              <w:adjustRightInd w:val="0"/>
              <w:ind w:left="34"/>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tcW w:w="616" w:type="pct"/>
            <w:tcBorders>
              <w:top w:val="double" w:sz="4" w:space="0" w:color="4F81BD" w:themeColor="accent1"/>
            </w:tcBorders>
          </w:tcPr>
          <w:p w:rsidR="00FA6398" w:rsidRPr="005E4974" w:rsidRDefault="00FA6398" w:rsidP="005E4974">
            <w:pPr>
              <w:jc w:val="both"/>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Не ограничен</w:t>
            </w:r>
          </w:p>
        </w:tc>
        <w:tc>
          <w:tcPr>
            <w:tcW w:w="972" w:type="pct"/>
            <w:tcBorders>
              <w:top w:val="double" w:sz="4" w:space="0" w:color="4F81BD" w:themeColor="accent1"/>
            </w:tcBorders>
          </w:tcPr>
          <w:p w:rsidR="00FA6398" w:rsidRPr="005E4974" w:rsidRDefault="00FA6398" w:rsidP="005E4974">
            <w:pPr>
              <w:cnfStyle w:val="000000100000"/>
              <w:rPr>
                <w:rFonts w:ascii="Times New Roman" w:eastAsia="Times New Roman" w:hAnsi="Times New Roman" w:cs="Times New Roman"/>
                <w:lang w:eastAsia="ru-RU"/>
              </w:rPr>
            </w:pPr>
            <w:r w:rsidRPr="005E4974">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5E4974">
              <w:rPr>
                <w:rStyle w:val="ae"/>
                <w:rFonts w:ascii="Times New Roman" w:hAnsi="Times New Roman" w:cs="Times New Roman"/>
              </w:rPr>
              <w:footnoteReference w:id="1"/>
            </w:r>
            <w:r w:rsidRPr="005E4974">
              <w:rPr>
                <w:rFonts w:ascii="Times New Roman" w:hAnsi="Times New Roman" w:cs="Times New Roman"/>
              </w:rPr>
              <w:t>.</w:t>
            </w:r>
          </w:p>
        </w:tc>
      </w:tr>
      <w:tr w:rsidR="00FA6398" w:rsidRPr="005E4974" w:rsidTr="00276213">
        <w:trPr>
          <w:trHeight w:val="86"/>
        </w:trPr>
        <w:tc>
          <w:tcPr>
            <w:cnfStyle w:val="001000000000"/>
            <w:tcW w:w="167" w:type="pct"/>
            <w:vMerge/>
          </w:tcPr>
          <w:p w:rsidR="00FA6398" w:rsidRPr="005E4974" w:rsidRDefault="00FA639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FA6398" w:rsidRPr="005E4974" w:rsidRDefault="00FA6398" w:rsidP="005E4974">
            <w:pPr>
              <w:autoSpaceDE w:val="0"/>
              <w:autoSpaceDN w:val="0"/>
              <w:adjustRightInd w:val="0"/>
              <w:rPr>
                <w:rFonts w:ascii="Times New Roman" w:eastAsia="Times New Roman" w:hAnsi="Times New Roman" w:cs="Times New Roman"/>
                <w:lang w:eastAsia="ru-RU"/>
              </w:rPr>
            </w:pPr>
          </w:p>
        </w:tc>
        <w:tc>
          <w:tcPr>
            <w:tcW w:w="742" w:type="pct"/>
          </w:tcPr>
          <w:p w:rsidR="00FA6398" w:rsidRPr="005E4974" w:rsidRDefault="00FA6398"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39" w:type="pct"/>
          </w:tcPr>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1.2</w:t>
            </w:r>
            <w:r w:rsidRPr="005E4974">
              <w:rPr>
                <w:rFonts w:ascii="Times New Roman" w:eastAsia="Times New Roman" w:hAnsi="Times New Roman" w:cs="Times New Roman"/>
                <w:lang w:eastAsia="ru-RU"/>
              </w:rPr>
              <w:t>.</w:t>
            </w:r>
            <w:r w:rsidR="006E41A4"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790" w:type="pct"/>
          </w:tcPr>
          <w:p w:rsidR="00FA6398" w:rsidRPr="005E4974" w:rsidRDefault="0007146B"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5E4974">
              <w:rPr>
                <w:rFonts w:ascii="Times New Roman" w:eastAsia="Times New Roman" w:hAnsi="Times New Roman" w:cs="Times New Roman"/>
                <w:lang w:eastAsia="ru-RU"/>
              </w:rPr>
              <w:t xml:space="preserve"> </w:t>
            </w:r>
          </w:p>
        </w:tc>
        <w:tc>
          <w:tcPr>
            <w:cnfStyle w:val="000010000000"/>
            <w:tcW w:w="616" w:type="pct"/>
          </w:tcPr>
          <w:p w:rsidR="00FA6398" w:rsidRPr="005E4974" w:rsidRDefault="00FA6398" w:rsidP="005E4974">
            <w:pPr>
              <w:pStyle w:val="a3"/>
              <w:autoSpaceDE w:val="0"/>
              <w:autoSpaceDN w:val="0"/>
              <w:adjustRightInd w:val="0"/>
              <w:ind w:left="34"/>
              <w:rPr>
                <w:rFonts w:ascii="Arial Narrow" w:hAnsi="Arial Narrow"/>
              </w:rPr>
            </w:pPr>
            <w:r w:rsidRPr="005E4974">
              <w:rPr>
                <w:rFonts w:ascii="Times New Roman" w:eastAsia="Times New Roman" w:hAnsi="Times New Roman" w:cs="Times New Roman"/>
                <w:lang w:eastAsia="ru-RU"/>
              </w:rPr>
              <w:t>6 рабочих дней после получения заявки</w:t>
            </w:r>
          </w:p>
        </w:tc>
        <w:tc>
          <w:tcPr>
            <w:tcW w:w="972" w:type="pct"/>
          </w:tcPr>
          <w:p w:rsidR="00FA6398" w:rsidRPr="005E4974" w:rsidRDefault="00FA639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E41A4" w:rsidRPr="005E4974" w:rsidTr="00276213">
        <w:trPr>
          <w:cnfStyle w:val="000000100000"/>
          <w:trHeight w:val="86"/>
        </w:trPr>
        <w:tc>
          <w:tcPr>
            <w:cnfStyle w:val="001000000000"/>
            <w:tcW w:w="167" w:type="pct"/>
          </w:tcPr>
          <w:p w:rsidR="006E41A4" w:rsidRPr="005E4974" w:rsidRDefault="006E41A4" w:rsidP="005E4974">
            <w:pPr>
              <w:jc w:val="both"/>
              <w:rPr>
                <w:rFonts w:ascii="Times New Roman" w:eastAsia="Times New Roman" w:hAnsi="Times New Roman" w:cs="Times New Roman"/>
                <w:color w:val="548DD4" w:themeColor="text2" w:themeTint="99"/>
                <w:lang w:eastAsia="ru-RU"/>
              </w:rPr>
            </w:pPr>
          </w:p>
        </w:tc>
        <w:tc>
          <w:tcPr>
            <w:cnfStyle w:val="000010000000"/>
            <w:tcW w:w="774" w:type="pct"/>
          </w:tcPr>
          <w:p w:rsidR="006E41A4" w:rsidRPr="005E4974" w:rsidRDefault="006E41A4" w:rsidP="005E4974">
            <w:pPr>
              <w:autoSpaceDE w:val="0"/>
              <w:autoSpaceDN w:val="0"/>
              <w:adjustRightInd w:val="0"/>
              <w:rPr>
                <w:rFonts w:ascii="Times New Roman" w:eastAsia="Times New Roman" w:hAnsi="Times New Roman" w:cs="Times New Roman"/>
                <w:lang w:eastAsia="ru-RU"/>
              </w:rPr>
            </w:pPr>
          </w:p>
        </w:tc>
        <w:tc>
          <w:tcPr>
            <w:tcW w:w="742" w:type="pct"/>
          </w:tcPr>
          <w:p w:rsidR="006E41A4" w:rsidRPr="005E4974"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9" w:type="pct"/>
          </w:tcPr>
          <w:p w:rsidR="006E41A4" w:rsidRPr="005E4974" w:rsidRDefault="006E41A4"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1.3. </w:t>
            </w:r>
            <w:r w:rsidRPr="005E4974">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0" w:type="pct"/>
          </w:tcPr>
          <w:p w:rsidR="006E41A4" w:rsidRPr="005E4974"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6E41A4" w:rsidRPr="005E4974" w:rsidRDefault="006E41A4"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5 рабочих дней с даты получения заявки</w:t>
            </w:r>
          </w:p>
        </w:tc>
        <w:tc>
          <w:tcPr>
            <w:tcW w:w="972" w:type="pct"/>
          </w:tcPr>
          <w:p w:rsidR="006E41A4" w:rsidRPr="005E4974" w:rsidRDefault="006E41A4"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3CF2" w:rsidRPr="005E4974" w:rsidTr="00276213">
        <w:trPr>
          <w:trHeight w:val="86"/>
        </w:trPr>
        <w:tc>
          <w:tcPr>
            <w:cnfStyle w:val="001000000000"/>
            <w:tcW w:w="167" w:type="pct"/>
            <w:vMerge w:val="restart"/>
          </w:tcPr>
          <w:p w:rsidR="00603CF2" w:rsidRPr="005E4974" w:rsidRDefault="00603CF2"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2</w:t>
            </w:r>
          </w:p>
        </w:tc>
        <w:tc>
          <w:tcPr>
            <w:cnfStyle w:val="000010000000"/>
            <w:tcW w:w="774" w:type="pct"/>
            <w:vMerge w:val="restart"/>
          </w:tcPr>
          <w:p w:rsidR="00603CF2" w:rsidRPr="005E4974" w:rsidRDefault="00603CF2"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hAnsi="Times New Roman" w:cs="Times New Roman"/>
              </w:rPr>
              <w:t xml:space="preserve">Заключение договора об осуществлении технологического присоединения к </w:t>
            </w:r>
            <w:r w:rsidRPr="005E4974">
              <w:rPr>
                <w:rFonts w:ascii="Times New Roman" w:hAnsi="Times New Roman" w:cs="Times New Roman"/>
              </w:rPr>
              <w:lastRenderedPageBreak/>
              <w:t>электрическим сетям</w:t>
            </w:r>
          </w:p>
        </w:tc>
        <w:tc>
          <w:tcPr>
            <w:tcW w:w="742"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 xml:space="preserve">При необходимости согласования сетевой организации технических </w:t>
            </w:r>
            <w:r w:rsidRPr="005E4974">
              <w:rPr>
                <w:rFonts w:ascii="Times New Roman" w:eastAsia="Times New Roman" w:hAnsi="Times New Roman" w:cs="Times New Roman"/>
                <w:lang w:eastAsia="ru-RU"/>
              </w:rPr>
              <w:lastRenderedPageBreak/>
              <w:t xml:space="preserve">условий с системным оператором </w:t>
            </w:r>
          </w:p>
        </w:tc>
        <w:tc>
          <w:tcPr>
            <w:cnfStyle w:val="000010000000"/>
            <w:tcW w:w="939" w:type="pct"/>
          </w:tcPr>
          <w:p w:rsidR="00603CF2" w:rsidRPr="005E4974" w:rsidRDefault="00603CF2"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lastRenderedPageBreak/>
              <w:t>2.1. </w:t>
            </w:r>
            <w:r w:rsidRPr="005E4974">
              <w:rPr>
                <w:rFonts w:ascii="Times New Roman" w:eastAsia="Times New Roman" w:hAnsi="Times New Roman" w:cs="Times New Roman"/>
                <w:lang w:eastAsia="ru-RU"/>
              </w:rPr>
              <w:t xml:space="preserve">Направление </w:t>
            </w:r>
            <w:r w:rsidR="0007146B" w:rsidRPr="005E4974">
              <w:rPr>
                <w:rFonts w:ascii="Times New Roman" w:eastAsia="Times New Roman" w:hAnsi="Times New Roman" w:cs="Times New Roman"/>
                <w:lang w:eastAsia="ru-RU"/>
              </w:rPr>
              <w:t xml:space="preserve">заявителю уведомления об увеличении срока в связи с согласованием технических условий с </w:t>
            </w:r>
            <w:r w:rsidR="0007146B" w:rsidRPr="005E4974">
              <w:rPr>
                <w:rFonts w:ascii="Times New Roman" w:eastAsia="Times New Roman" w:hAnsi="Times New Roman" w:cs="Times New Roman"/>
                <w:lang w:eastAsia="ru-RU"/>
              </w:rPr>
              <w:lastRenderedPageBreak/>
              <w:t>системным оператором</w:t>
            </w:r>
          </w:p>
        </w:tc>
        <w:tc>
          <w:tcPr>
            <w:tcW w:w="790" w:type="pct"/>
          </w:tcPr>
          <w:p w:rsidR="00603CF2" w:rsidRPr="005E4974" w:rsidRDefault="0007146B"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Уведомление в письменной форме направляется способом</w:t>
            </w:r>
            <w:r w:rsidRPr="005E4974">
              <w:rPr>
                <w:rFonts w:ascii="Times New Roman" w:hAnsi="Times New Roman" w:cs="Times New Roman"/>
              </w:rPr>
              <w:t xml:space="preserve">, позволяющим </w:t>
            </w:r>
            <w:r w:rsidRPr="005E4974">
              <w:rPr>
                <w:rFonts w:ascii="Times New Roman" w:hAnsi="Times New Roman" w:cs="Times New Roman"/>
              </w:rPr>
              <w:lastRenderedPageBreak/>
              <w:t>подтвердить факт получения, или выдача заявителю в офисе обслуживания потребителей</w:t>
            </w:r>
          </w:p>
        </w:tc>
        <w:tc>
          <w:tcPr>
            <w:cnfStyle w:val="000010000000"/>
            <w:tcW w:w="616" w:type="pct"/>
          </w:tcPr>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w:t>
            </w:r>
          </w:p>
        </w:tc>
        <w:tc>
          <w:tcPr>
            <w:tcW w:w="972" w:type="pct"/>
          </w:tcPr>
          <w:p w:rsidR="00603CF2" w:rsidRPr="005E4974" w:rsidRDefault="00603CF2"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 xml:space="preserve">Пункт 15, 21 Правил технологического присоединения энергопринимающих устройств потребителей </w:t>
            </w:r>
            <w:r w:rsidRPr="005E4974">
              <w:rPr>
                <w:rFonts w:ascii="Times New Roman" w:hAnsi="Times New Roman" w:cs="Times New Roman"/>
              </w:rPr>
              <w:lastRenderedPageBreak/>
              <w:t>электрической энергии</w:t>
            </w:r>
          </w:p>
        </w:tc>
      </w:tr>
      <w:tr w:rsidR="00603CF2" w:rsidRPr="005E4974" w:rsidTr="00276213">
        <w:trPr>
          <w:cnfStyle w:val="000000100000"/>
          <w:trHeight w:val="86"/>
        </w:trPr>
        <w:tc>
          <w:tcPr>
            <w:cnfStyle w:val="001000000000"/>
            <w:tcW w:w="167" w:type="pct"/>
            <w:vMerge/>
          </w:tcPr>
          <w:p w:rsidR="00603CF2" w:rsidRPr="005E4974"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603CF2" w:rsidRPr="005E4974" w:rsidRDefault="00603CF2" w:rsidP="005E4974">
            <w:pPr>
              <w:autoSpaceDE w:val="0"/>
              <w:autoSpaceDN w:val="0"/>
              <w:adjustRightInd w:val="0"/>
              <w:jc w:val="both"/>
              <w:rPr>
                <w:rFonts w:ascii="Times New Roman" w:hAnsi="Times New Roman" w:cs="Times New Roman"/>
              </w:rPr>
            </w:pPr>
          </w:p>
        </w:tc>
        <w:tc>
          <w:tcPr>
            <w:tcW w:w="742" w:type="pct"/>
          </w:tcPr>
          <w:p w:rsidR="00603CF2" w:rsidRPr="005E4974" w:rsidRDefault="00603CF2"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9" w:type="pct"/>
          </w:tcPr>
          <w:p w:rsidR="00603CF2" w:rsidRPr="005E4974" w:rsidRDefault="00603CF2"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2.</w:t>
            </w:r>
            <w:r w:rsidR="0007146B" w:rsidRPr="005E4974">
              <w:rPr>
                <w:rFonts w:ascii="Times New Roman" w:eastAsia="Times New Roman" w:hAnsi="Times New Roman" w:cs="Times New Roman"/>
                <w:b/>
                <w:bCs/>
                <w:color w:val="548DD4" w:themeColor="text2" w:themeTint="99"/>
                <w:lang w:eastAsia="ru-RU"/>
              </w:rPr>
              <w:t>2.</w:t>
            </w:r>
            <w:r w:rsidR="0007146B"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rsidR="00603CF2" w:rsidRPr="005E4974" w:rsidRDefault="00603CF2"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r w:rsidR="00603CF2" w:rsidRPr="005E4974">
              <w:rPr>
                <w:rFonts w:ascii="Times New Roman" w:eastAsia="Times New Roman" w:hAnsi="Times New Roman" w:cs="Times New Roman"/>
                <w:lang w:eastAsia="ru-RU"/>
              </w:rPr>
              <w:t>15 дней со дня  получения заявки;</w:t>
            </w:r>
          </w:p>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-в</w:t>
            </w:r>
            <w:r w:rsidR="00603CF2" w:rsidRPr="005E4974">
              <w:rPr>
                <w:rFonts w:ascii="Times New Roman" w:eastAsia="Times New Roman" w:hAnsi="Times New Roman" w:cs="Times New Roman"/>
                <w:lang w:eastAsia="ru-RU"/>
              </w:rPr>
              <w:t xml:space="preserve"> случае  отсутствия сведений  (документов) 30 дней </w:t>
            </w:r>
            <w:proofErr w:type="gramStart"/>
            <w:r w:rsidR="00603CF2" w:rsidRPr="005E4974">
              <w:rPr>
                <w:rFonts w:ascii="Times New Roman" w:eastAsia="Times New Roman" w:hAnsi="Times New Roman" w:cs="Times New Roman"/>
                <w:lang w:eastAsia="ru-RU"/>
              </w:rPr>
              <w:t>с даты  получения</w:t>
            </w:r>
            <w:proofErr w:type="gramEnd"/>
            <w:r w:rsidR="00603CF2" w:rsidRPr="005E4974">
              <w:rPr>
                <w:rFonts w:ascii="Times New Roman" w:eastAsia="Times New Roman" w:hAnsi="Times New Roman" w:cs="Times New Roman"/>
                <w:lang w:eastAsia="ru-RU"/>
              </w:rPr>
              <w:t xml:space="preserve"> недостающих сведений</w:t>
            </w:r>
          </w:p>
          <w:p w:rsidR="0007146B" w:rsidRPr="005E4974" w:rsidRDefault="0007146B" w:rsidP="005E4974">
            <w:pPr>
              <w:autoSpaceDE w:val="0"/>
              <w:autoSpaceDN w:val="0"/>
              <w:adjustRightInd w:val="0"/>
              <w:ind w:firstLine="12"/>
              <w:jc w:val="both"/>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r w:rsidRPr="005E4974">
              <w:rPr>
                <w:rFonts w:ascii="Times New Roman" w:hAnsi="Times New Roman" w:cs="Times New Roman"/>
              </w:rPr>
              <w:t xml:space="preserve"> не позднее 3 рабочих дней со дня  согласования с системным оператором </w:t>
            </w:r>
            <w:proofErr w:type="spellStart"/>
            <w:r w:rsidRPr="005E4974">
              <w:rPr>
                <w:rFonts w:ascii="Times New Roman" w:hAnsi="Times New Roman" w:cs="Times New Roman"/>
              </w:rPr>
              <w:t>техусловий</w:t>
            </w:r>
            <w:proofErr w:type="spellEnd"/>
          </w:p>
        </w:tc>
        <w:tc>
          <w:tcPr>
            <w:tcW w:w="972" w:type="pct"/>
          </w:tcPr>
          <w:p w:rsidR="00603CF2" w:rsidRPr="005E4974" w:rsidRDefault="00603CF2" w:rsidP="005E4974">
            <w:pPr>
              <w:autoSpaceDE w:val="0"/>
              <w:autoSpaceDN w:val="0"/>
              <w:adjustRightInd w:val="0"/>
              <w:ind w:left="-16" w:hanging="16"/>
              <w:jc w:val="both"/>
              <w:cnfStyle w:val="000000100000"/>
              <w:rPr>
                <w:rFonts w:ascii="Times New Roman" w:eastAsia="Times New Roman" w:hAnsi="Times New Roman" w:cs="Times New Roman"/>
                <w:lang w:eastAsia="ru-RU"/>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3CF2" w:rsidRPr="005E4974" w:rsidTr="00276213">
        <w:trPr>
          <w:trHeight w:val="86"/>
        </w:trPr>
        <w:tc>
          <w:tcPr>
            <w:cnfStyle w:val="001000000000"/>
            <w:tcW w:w="167" w:type="pct"/>
            <w:vMerge/>
          </w:tcPr>
          <w:p w:rsidR="00603CF2" w:rsidRPr="005E4974"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603CF2" w:rsidRPr="005E4974" w:rsidRDefault="00603CF2" w:rsidP="005E4974">
            <w:pPr>
              <w:autoSpaceDE w:val="0"/>
              <w:autoSpaceDN w:val="0"/>
              <w:adjustRightInd w:val="0"/>
              <w:jc w:val="both"/>
              <w:rPr>
                <w:rFonts w:ascii="Times New Roman" w:hAnsi="Times New Roman" w:cs="Times New Roman"/>
              </w:rPr>
            </w:pPr>
          </w:p>
        </w:tc>
        <w:tc>
          <w:tcPr>
            <w:tcW w:w="742"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9" w:type="pct"/>
          </w:tcPr>
          <w:p w:rsidR="00603CF2" w:rsidRPr="005E4974" w:rsidRDefault="00603CF2"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2.2</w:t>
            </w:r>
            <w:r w:rsidRPr="005E4974">
              <w:rPr>
                <w:rFonts w:ascii="Times New Roman" w:eastAsia="Times New Roman" w:hAnsi="Times New Roman" w:cs="Times New Roman"/>
                <w:lang w:eastAsia="ru-RU"/>
              </w:rPr>
              <w:t>. П</w:t>
            </w:r>
            <w:r w:rsidRPr="005E4974">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w:t>
            </w:r>
            <w:r w:rsidRPr="005E4974">
              <w:rPr>
                <w:rFonts w:ascii="Times New Roman" w:hAnsi="Times New Roman" w:cs="Times New Roman"/>
              </w:rPr>
              <w:lastRenderedPageBreak/>
              <w:t>полномочия лица, подписавшего такой договор</w:t>
            </w:r>
          </w:p>
        </w:tc>
        <w:tc>
          <w:tcPr>
            <w:tcW w:w="790"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603CF2" w:rsidRPr="005E4974" w:rsidRDefault="00603CF2"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30 дней со  дня получения заявителем проекта договора.</w:t>
            </w:r>
          </w:p>
          <w:p w:rsidR="00603CF2" w:rsidRPr="005E4974" w:rsidRDefault="00603CF2"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В случае </w:t>
            </w:r>
            <w:proofErr w:type="spellStart"/>
            <w:r w:rsidRPr="005E4974">
              <w:rPr>
                <w:rFonts w:ascii="Times New Roman" w:eastAsia="Times New Roman" w:hAnsi="Times New Roman" w:cs="Times New Roman"/>
                <w:lang w:eastAsia="ru-RU"/>
              </w:rPr>
              <w:t>ненаправления</w:t>
            </w:r>
            <w:proofErr w:type="spellEnd"/>
            <w:r w:rsidRPr="005E4974">
              <w:rPr>
                <w:rFonts w:ascii="Times New Roman" w:eastAsia="Times New Roman" w:hAnsi="Times New Roman" w:cs="Times New Roman"/>
                <w:lang w:eastAsia="ru-RU"/>
              </w:rPr>
              <w:t xml:space="preserve">  подписанного проекта договора  либо мотивированного отказа от его </w:t>
            </w:r>
            <w:r w:rsidRPr="005E4974">
              <w:rPr>
                <w:rFonts w:ascii="Times New Roman" w:eastAsia="Times New Roman" w:hAnsi="Times New Roman" w:cs="Times New Roman"/>
                <w:lang w:eastAsia="ru-RU"/>
              </w:rPr>
              <w:lastRenderedPageBreak/>
              <w:t>подписания через 60 дней  –  заявка аннулируется.</w:t>
            </w:r>
          </w:p>
        </w:tc>
        <w:tc>
          <w:tcPr>
            <w:tcW w:w="972" w:type="pct"/>
          </w:tcPr>
          <w:p w:rsidR="00603CF2" w:rsidRPr="005E4974" w:rsidRDefault="00603CF2"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CC4978" w:rsidRPr="005E4974" w:rsidTr="00276213">
        <w:trPr>
          <w:cnfStyle w:val="000000100000"/>
          <w:trHeight w:val="86"/>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9" w:type="pct"/>
          </w:tcPr>
          <w:p w:rsidR="00CC4978" w:rsidRPr="00970993" w:rsidRDefault="00CC4978"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CC4978" w:rsidRPr="00970993" w:rsidRDefault="00CC4978"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CC4978" w:rsidRPr="00970993" w:rsidRDefault="00CC4978"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Pr>
          <w:p w:rsidR="00CC4978" w:rsidRPr="00970993" w:rsidRDefault="00CC4978"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C4978" w:rsidRPr="005E4974" w:rsidTr="00276213">
        <w:trPr>
          <w:trHeight w:val="86"/>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9" w:type="pct"/>
          </w:tcPr>
          <w:p w:rsidR="00CC4978" w:rsidRPr="005E4974" w:rsidRDefault="00CC4978" w:rsidP="00CC497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5E4974">
              <w:rPr>
                <w:rFonts w:ascii="Times New Roman" w:eastAsia="Times New Roman" w:hAnsi="Times New Roman" w:cs="Times New Roman"/>
                <w:lang w:eastAsia="ru-RU"/>
              </w:rPr>
              <w:t>. </w:t>
            </w:r>
            <w:r w:rsidRPr="005E4974">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В письменной или электронной форме</w:t>
            </w:r>
          </w:p>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CC4978" w:rsidRPr="005E4974" w:rsidRDefault="00CC4978"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не позднее 2 рабочих дней с даты заключения договора</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C4978" w:rsidRPr="005E4974" w:rsidTr="00276213">
        <w:trPr>
          <w:cnfStyle w:val="000000100000"/>
          <w:trHeight w:val="695"/>
        </w:trPr>
        <w:tc>
          <w:tcPr>
            <w:cnfStyle w:val="001000000000"/>
            <w:tcW w:w="167"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3</w:t>
            </w:r>
          </w:p>
        </w:tc>
        <w:tc>
          <w:tcPr>
            <w:cnfStyle w:val="000010000000"/>
            <w:tcW w:w="774" w:type="pct"/>
            <w:vMerge w:val="restar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hAnsi="Times New Roman" w:cs="Times New Roman"/>
              </w:rPr>
              <w:t xml:space="preserve">Выполнение сторонами мероприятий по технологическому </w:t>
            </w:r>
            <w:r w:rsidRPr="005E4974">
              <w:rPr>
                <w:rFonts w:ascii="Times New Roman" w:hAnsi="Times New Roman" w:cs="Times New Roman"/>
              </w:rPr>
              <w:lastRenderedPageBreak/>
              <w:t>присоединению, предусмотренных договором</w:t>
            </w:r>
          </w:p>
        </w:tc>
        <w:tc>
          <w:tcPr>
            <w:tcW w:w="742" w:type="pct"/>
            <w:vMerge w:val="restar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 xml:space="preserve">Заключенный договор об осуществлении технологического </w:t>
            </w:r>
            <w:r w:rsidRPr="005E4974">
              <w:rPr>
                <w:rFonts w:ascii="Times New Roman" w:eastAsia="Times New Roman" w:hAnsi="Times New Roman" w:cs="Times New Roman"/>
                <w:lang w:eastAsia="ru-RU"/>
              </w:rPr>
              <w:lastRenderedPageBreak/>
              <w:t>присоединения</w:t>
            </w:r>
          </w:p>
        </w:tc>
        <w:tc>
          <w:tcPr>
            <w:cnfStyle w:val="000010000000"/>
            <w:tcW w:w="939"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lastRenderedPageBreak/>
              <w:t>3.1</w:t>
            </w:r>
            <w:r w:rsidRPr="005E4974">
              <w:rPr>
                <w:rFonts w:ascii="Times New Roman" w:eastAsia="Times New Roman" w:hAnsi="Times New Roman" w:cs="Times New Roman"/>
                <w:lang w:eastAsia="ru-RU"/>
              </w:rPr>
              <w:t xml:space="preserve">. Оплата услуг по договору об осуществлении технологического </w:t>
            </w:r>
            <w:r w:rsidRPr="005E4974">
              <w:rPr>
                <w:rFonts w:ascii="Times New Roman" w:eastAsia="Times New Roman" w:hAnsi="Times New Roman" w:cs="Times New Roman"/>
                <w:lang w:eastAsia="ru-RU"/>
              </w:rPr>
              <w:lastRenderedPageBreak/>
              <w:t>присоединения</w:t>
            </w:r>
          </w:p>
        </w:tc>
        <w:tc>
          <w:tcPr>
            <w:tcW w:w="790"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lastRenderedPageBreak/>
              <w:t>-</w:t>
            </w: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972" w:type="pct"/>
            <w:vMerge w:val="restar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 xml:space="preserve">Пункт 15 Правил технологического присоединения энергопринимающих </w:t>
            </w:r>
            <w:r w:rsidRPr="005E4974">
              <w:rPr>
                <w:rFonts w:ascii="Times New Roman" w:hAnsi="Times New Roman" w:cs="Times New Roman"/>
              </w:rPr>
              <w:lastRenderedPageBreak/>
              <w:t>устройств потребителей электрической энергии</w:t>
            </w:r>
          </w:p>
        </w:tc>
      </w:tr>
      <w:tr w:rsidR="00CC4978" w:rsidRPr="005E4974" w:rsidTr="00276213">
        <w:trPr>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42"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3.2</w:t>
            </w:r>
            <w:r w:rsidRPr="005E4974">
              <w:rPr>
                <w:rFonts w:ascii="Times New Roman" w:eastAsia="Times New Roman" w:hAnsi="Times New Roman" w:cs="Times New Roman"/>
                <w:lang w:eastAsia="ru-RU"/>
              </w:rPr>
              <w:t>. </w:t>
            </w:r>
            <w:r w:rsidRPr="005E4974">
              <w:rPr>
                <w:rFonts w:ascii="Times New Roman" w:hAnsi="Times New Roman" w:cs="Times New Roman"/>
              </w:rPr>
              <w:t>Выполнение сетевой организацией мероприятий, предусмотренных договором</w:t>
            </w:r>
          </w:p>
        </w:tc>
        <w:tc>
          <w:tcPr>
            <w:tcW w:w="790"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972" w:type="pct"/>
            <w:vMerge/>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p>
        </w:tc>
      </w:tr>
      <w:tr w:rsidR="00CC4978" w:rsidRPr="005E4974" w:rsidTr="00276213">
        <w:trPr>
          <w:cnfStyle w:val="000000100000"/>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42" w:type="pct"/>
            <w:vMerge/>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3.3</w:t>
            </w:r>
            <w:r w:rsidRPr="005E4974">
              <w:rPr>
                <w:rFonts w:ascii="Times New Roman" w:eastAsia="Times New Roman" w:hAnsi="Times New Roman" w:cs="Times New Roman"/>
                <w:lang w:eastAsia="ru-RU"/>
              </w:rPr>
              <w:t>. </w:t>
            </w:r>
            <w:r w:rsidRPr="005E4974">
              <w:rPr>
                <w:rFonts w:ascii="Times New Roman" w:hAnsi="Times New Roman" w:cs="Times New Roman"/>
              </w:rPr>
              <w:t>Выполнение заявителем мероприятий, предусмотренных договором</w:t>
            </w:r>
          </w:p>
        </w:tc>
        <w:tc>
          <w:tcPr>
            <w:tcW w:w="790"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972" w:type="pct"/>
            <w:vMerge/>
          </w:tcPr>
          <w:p w:rsidR="00CC4978" w:rsidRPr="005E4974" w:rsidRDefault="00CC4978" w:rsidP="005E4974">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CC4978" w:rsidRPr="005E4974" w:rsidTr="00276213">
        <w:trPr>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42"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3.4</w:t>
            </w:r>
            <w:r w:rsidRPr="005E4974">
              <w:rPr>
                <w:rFonts w:ascii="Times New Roman" w:eastAsia="Times New Roman" w:hAnsi="Times New Roman" w:cs="Times New Roman"/>
                <w:lang w:eastAsia="ru-RU"/>
              </w:rPr>
              <w:t>.</w:t>
            </w:r>
            <w:r w:rsidRPr="005E4974">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CC4978" w:rsidRPr="005E4974" w:rsidRDefault="00CC4978" w:rsidP="005E4974">
            <w:pPr>
              <w:autoSpaceDE w:val="0"/>
              <w:autoSpaceDN w:val="0"/>
              <w:adjustRightInd w:val="0"/>
              <w:jc w:val="both"/>
              <w:cnfStyle w:val="000000000000"/>
              <w:rPr>
                <w:rFonts w:ascii="Times New Roman" w:eastAsia="Times New Roman" w:hAnsi="Times New Roman" w:cs="Times New Roman"/>
                <w:lang w:eastAsia="ru-RU"/>
              </w:rPr>
            </w:pPr>
            <w:r w:rsidRPr="005E4974">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После выполнения технических условий</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5E4974">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CC4978" w:rsidRPr="005E4974" w:rsidTr="00276213">
        <w:trPr>
          <w:cnfStyle w:val="000000100000"/>
          <w:trHeight w:val="695"/>
        </w:trPr>
        <w:tc>
          <w:tcPr>
            <w:cnfStyle w:val="001000000000"/>
            <w:tcW w:w="167" w:type="pct"/>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tcPr>
          <w:p w:rsidR="00CC4978" w:rsidRPr="005E4974" w:rsidRDefault="00CC4978" w:rsidP="005E4974">
            <w:pPr>
              <w:autoSpaceDE w:val="0"/>
              <w:autoSpaceDN w:val="0"/>
              <w:adjustRightInd w:val="0"/>
              <w:jc w:val="both"/>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939"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3.5</w:t>
            </w:r>
            <w:r w:rsidRPr="005E4974">
              <w:rPr>
                <w:rFonts w:ascii="Times New Roman" w:eastAsia="Times New Roman" w:hAnsi="Times New Roman" w:cs="Times New Roman"/>
                <w:lang w:eastAsia="ru-RU"/>
              </w:rPr>
              <w:t>.Направление с</w:t>
            </w:r>
            <w:r w:rsidRPr="005E4974">
              <w:rPr>
                <w:rFonts w:ascii="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r w:rsidRPr="005E4974">
              <w:rPr>
                <w:rFonts w:ascii="Times New Roman" w:hAnsi="Times New Roman" w:cs="Times New Roman"/>
              </w:rPr>
              <w:t xml:space="preserve">Копии уведомления заявителя с необходимым пакетом документов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w:t>
            </w: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2 дней со дня получения от заявителя</w:t>
            </w:r>
          </w:p>
        </w:tc>
        <w:tc>
          <w:tcPr>
            <w:tcW w:w="972"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CC4978" w:rsidRPr="005E4974" w:rsidTr="00276213">
        <w:trPr>
          <w:trHeight w:val="695"/>
        </w:trPr>
        <w:tc>
          <w:tcPr>
            <w:cnfStyle w:val="001000000000"/>
            <w:tcW w:w="167"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4</w:t>
            </w:r>
          </w:p>
        </w:tc>
        <w:tc>
          <w:tcPr>
            <w:cnfStyle w:val="000010000000"/>
            <w:tcW w:w="774" w:type="pct"/>
            <w:vMerge w:val="restar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Проверка выполнения технических условий</w:t>
            </w:r>
          </w:p>
        </w:tc>
        <w:tc>
          <w:tcPr>
            <w:tcW w:w="742"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Направление   заявителем сетевой организацией уведомления о </w:t>
            </w:r>
            <w:r w:rsidRPr="005E4974">
              <w:rPr>
                <w:rFonts w:ascii="Times New Roman" w:eastAsia="Times New Roman" w:hAnsi="Times New Roman" w:cs="Times New Roman"/>
                <w:lang w:eastAsia="ru-RU"/>
              </w:rPr>
              <w:lastRenderedPageBreak/>
              <w:t>выполнении технических условий</w:t>
            </w:r>
          </w:p>
        </w:tc>
        <w:tc>
          <w:tcPr>
            <w:cnfStyle w:val="000010000000"/>
            <w:tcW w:w="939"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lastRenderedPageBreak/>
              <w:t>4.1.</w:t>
            </w:r>
            <w:r w:rsidRPr="005E4974">
              <w:rPr>
                <w:rFonts w:ascii="Times New Roman" w:hAnsi="Times New Roman" w:cs="Times New Roman"/>
              </w:rPr>
              <w:t xml:space="preserve"> Проверка соответствия технических решений, параметров оборудования (устройств) </w:t>
            </w:r>
            <w:r w:rsidRPr="005E4974">
              <w:rPr>
                <w:rFonts w:ascii="Times New Roman" w:hAnsi="Times New Roman" w:cs="Times New Roman"/>
              </w:rPr>
              <w:lastRenderedPageBreak/>
              <w:t>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CC4978" w:rsidRPr="005E4974" w:rsidRDefault="00A97E69" w:rsidP="005E4974">
            <w:pPr>
              <w:autoSpaceDE w:val="0"/>
              <w:autoSpaceDN w:val="0"/>
              <w:adjustRightInd w:val="0"/>
              <w:jc w:val="both"/>
              <w:cnfStyle w:val="000000000000"/>
              <w:rPr>
                <w:rFonts w:ascii="Times New Roman" w:hAnsi="Times New Roman" w:cs="Times New Roman"/>
              </w:rPr>
            </w:pPr>
            <w:hyperlink r:id="rId8"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осмотра (обследования) электроустановки в письменной форме.</w:t>
            </w:r>
          </w:p>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lastRenderedPageBreak/>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6"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lastRenderedPageBreak/>
              <w:t xml:space="preserve">в течение 10 дней со дня получения от заявителя </w:t>
            </w:r>
            <w:r w:rsidRPr="005E4974">
              <w:rPr>
                <w:rFonts w:ascii="Times New Roman" w:hAnsi="Times New Roman" w:cs="Times New Roman"/>
              </w:rPr>
              <w:lastRenderedPageBreak/>
              <w:t>документов</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lastRenderedPageBreak/>
              <w:t xml:space="preserve">Пункты 83-89 Правил технологического присоединения энергопринимающих </w:t>
            </w:r>
            <w:r w:rsidRPr="005E4974">
              <w:rPr>
                <w:rFonts w:ascii="Times New Roman" w:hAnsi="Times New Roman" w:cs="Times New Roman"/>
              </w:rPr>
              <w:lastRenderedPageBreak/>
              <w:t>устройств потребителей электрической энергии</w:t>
            </w:r>
          </w:p>
        </w:tc>
      </w:tr>
      <w:tr w:rsidR="00CC4978" w:rsidRPr="005E4974" w:rsidTr="00CC4978">
        <w:trPr>
          <w:cnfStyle w:val="000000100000"/>
          <w:trHeight w:val="86"/>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rPr>
                <w:rFonts w:ascii="Times New Roman" w:hAnsi="Times New Roman" w:cs="Times New Roman"/>
              </w:rPr>
            </w:pPr>
          </w:p>
        </w:tc>
        <w:tc>
          <w:tcPr>
            <w:tcW w:w="742" w:type="pct"/>
          </w:tcPr>
          <w:p w:rsidR="00CC4978" w:rsidRPr="005E4974" w:rsidRDefault="00CC4978" w:rsidP="005E4974">
            <w:pPr>
              <w:autoSpaceDE w:val="0"/>
              <w:autoSpaceDN w:val="0"/>
              <w:adjustRightInd w:val="0"/>
              <w:jc w:val="both"/>
              <w:cnfStyle w:val="000000100000"/>
              <w:rPr>
                <w:rFonts w:ascii="Times New Roman" w:eastAsia="Times New Roman" w:hAnsi="Times New Roman" w:cs="Times New Roman"/>
                <w:lang w:eastAsia="ru-RU"/>
              </w:rPr>
            </w:pPr>
            <w:r w:rsidRPr="005E4974">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tcW w:w="939"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4.2.</w:t>
            </w:r>
            <w:r w:rsidRPr="005E4974">
              <w:rPr>
                <w:rFonts w:ascii="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CC4978" w:rsidRPr="005E4974" w:rsidRDefault="00CC4978" w:rsidP="005E4974">
            <w:pPr>
              <w:autoSpaceDE w:val="0"/>
              <w:autoSpaceDN w:val="0"/>
              <w:adjustRightInd w:val="0"/>
              <w:jc w:val="both"/>
              <w:cnfStyle w:val="000000100000"/>
            </w:pPr>
            <w:r w:rsidRPr="005E4974">
              <w:rPr>
                <w:rFonts w:ascii="Times New Roman" w:hAnsi="Times New Roman" w:cs="Times New Roman"/>
              </w:rPr>
              <w:t>Согласованный Акт осмотра (обследования) электроустановки</w:t>
            </w:r>
          </w:p>
        </w:tc>
        <w:tc>
          <w:tcPr>
            <w:cnfStyle w:val="000010000000"/>
            <w:tcW w:w="616" w:type="pct"/>
          </w:tcPr>
          <w:p w:rsidR="00CC4978" w:rsidRPr="005E4974" w:rsidRDefault="00CC4978" w:rsidP="005E4974">
            <w:pPr>
              <w:autoSpaceDE w:val="0"/>
              <w:autoSpaceDN w:val="0"/>
              <w:adjustRightInd w:val="0"/>
              <w:rPr>
                <w:rFonts w:ascii="Times New Roman" w:hAnsi="Times New Roman" w:cs="Times New Roman"/>
              </w:rPr>
            </w:pPr>
          </w:p>
        </w:tc>
        <w:tc>
          <w:tcPr>
            <w:tcW w:w="972"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CC4978" w:rsidRPr="005E4974" w:rsidTr="00276213">
        <w:trPr>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rPr>
                <w:rFonts w:ascii="Times New Roman" w:hAnsi="Times New Roman" w:cs="Times New Roman"/>
              </w:rPr>
            </w:pPr>
          </w:p>
        </w:tc>
        <w:tc>
          <w:tcPr>
            <w:tcW w:w="742" w:type="pct"/>
          </w:tcPr>
          <w:p w:rsidR="00CC4978" w:rsidRPr="005E4974" w:rsidRDefault="00CC4978" w:rsidP="005E4974">
            <w:pPr>
              <w:autoSpaceDE w:val="0"/>
              <w:autoSpaceDN w:val="0"/>
              <w:adjustRightInd w:val="0"/>
              <w:jc w:val="both"/>
              <w:cnfStyle w:val="0000000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4.3.</w:t>
            </w:r>
            <w:r w:rsidRPr="005E4974">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790"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Письменное уведомление  способом, позволяющим установить дату отправки и получения уведомления</w:t>
            </w:r>
          </w:p>
          <w:p w:rsidR="00CC4978" w:rsidRPr="005E4974" w:rsidRDefault="00CC4978" w:rsidP="005E4974">
            <w:pPr>
              <w:autoSpaceDE w:val="0"/>
              <w:autoSpaceDN w:val="0"/>
              <w:adjustRightInd w:val="0"/>
              <w:jc w:val="both"/>
              <w:cnfStyle w:val="000000000000"/>
            </w:pP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5 дней со дня оформления акта осмотра (обследования) электроустановок заявителя</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CC4978" w:rsidRPr="005E4974" w:rsidTr="00276213">
        <w:trPr>
          <w:cnfStyle w:val="000000100000"/>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hAnsi="Times New Roman" w:cs="Times New Roman"/>
              </w:rPr>
              <w:t xml:space="preserve">В случае невыполнении заявителем </w:t>
            </w:r>
            <w:r w:rsidRPr="005E4974">
              <w:rPr>
                <w:rFonts w:ascii="Times New Roman" w:hAnsi="Times New Roman" w:cs="Times New Roman"/>
              </w:rPr>
              <w:lastRenderedPageBreak/>
              <w:t>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39" w:type="pct"/>
          </w:tcPr>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lastRenderedPageBreak/>
              <w:t>4.4.</w:t>
            </w:r>
            <w:r w:rsidRPr="005E4974">
              <w:rPr>
                <w:rFonts w:ascii="Times New Roman" w:hAnsi="Times New Roman" w:cs="Times New Roman"/>
              </w:rPr>
              <w:t xml:space="preserve"> Повторный осмотр электроустановки заявителя</w:t>
            </w:r>
          </w:p>
        </w:tc>
        <w:tc>
          <w:tcPr>
            <w:tcW w:w="790" w:type="pct"/>
          </w:tcPr>
          <w:p w:rsidR="00CC4978" w:rsidRPr="005E4974" w:rsidRDefault="00A97E69" w:rsidP="005E4974">
            <w:pPr>
              <w:autoSpaceDE w:val="0"/>
              <w:autoSpaceDN w:val="0"/>
              <w:adjustRightInd w:val="0"/>
              <w:jc w:val="both"/>
              <w:cnfStyle w:val="000000100000"/>
              <w:rPr>
                <w:rFonts w:ascii="Times New Roman" w:hAnsi="Times New Roman" w:cs="Times New Roman"/>
              </w:rPr>
            </w:pPr>
            <w:hyperlink r:id="rId9"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осмотра (обследования) электроустановки в </w:t>
            </w:r>
            <w:r w:rsidR="00CC4978" w:rsidRPr="005E4974">
              <w:rPr>
                <w:rFonts w:ascii="Times New Roman" w:hAnsi="Times New Roman" w:cs="Times New Roman"/>
              </w:rPr>
              <w:lastRenderedPageBreak/>
              <w:t>письменной форме.</w:t>
            </w:r>
          </w:p>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616"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lastRenderedPageBreak/>
              <w:t xml:space="preserve">Не позднее 3 рабочих дней после </w:t>
            </w:r>
            <w:r w:rsidRPr="005E4974">
              <w:rPr>
                <w:rFonts w:ascii="Times New Roman" w:hAnsi="Times New Roman" w:cs="Times New Roman"/>
              </w:rPr>
              <w:lastRenderedPageBreak/>
              <w:t>получения от заявителя уведомления об устранении замечаний с приложением информации о принятых мерах по их устранению.</w:t>
            </w:r>
          </w:p>
        </w:tc>
        <w:tc>
          <w:tcPr>
            <w:tcW w:w="972"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lastRenderedPageBreak/>
              <w:t xml:space="preserve">Пункты 89 Правил технологического присоединения </w:t>
            </w:r>
            <w:r w:rsidRPr="005E4974">
              <w:rPr>
                <w:rFonts w:ascii="Times New Roman" w:hAnsi="Times New Roman" w:cs="Times New Roman"/>
              </w:rPr>
              <w:lastRenderedPageBreak/>
              <w:t>энергопринимающих устройств потребителей электрической энергии</w:t>
            </w:r>
          </w:p>
        </w:tc>
      </w:tr>
      <w:tr w:rsidR="00CC4978" w:rsidRPr="005E4974" w:rsidTr="00276213">
        <w:trPr>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000000"/>
              <w:rPr>
                <w:rFonts w:ascii="Times New Roman" w:hAnsi="Times New Roman" w:cs="Times New Roman"/>
              </w:rPr>
            </w:pPr>
          </w:p>
        </w:tc>
        <w:tc>
          <w:tcPr>
            <w:cnfStyle w:val="000010000000"/>
            <w:tcW w:w="939"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4.5.</w:t>
            </w:r>
            <w:r w:rsidRPr="005E4974">
              <w:rPr>
                <w:rFonts w:ascii="Times New Roman" w:hAnsi="Times New Roman" w:cs="Times New Roman"/>
              </w:rPr>
              <w:t xml:space="preserve"> Прием в эксплуатацию прибора учета.</w:t>
            </w:r>
          </w:p>
          <w:p w:rsidR="00CC4978" w:rsidRPr="005E4974" w:rsidRDefault="00CC4978" w:rsidP="005E4974">
            <w:pPr>
              <w:autoSpaceDE w:val="0"/>
              <w:autoSpaceDN w:val="0"/>
              <w:adjustRightInd w:val="0"/>
              <w:jc w:val="both"/>
              <w:outlineLvl w:val="0"/>
              <w:rPr>
                <w:rFonts w:ascii="Times New Roman" w:hAnsi="Times New Roman" w:cs="Times New Roman"/>
              </w:rPr>
            </w:pPr>
            <w:r w:rsidRPr="005E4974">
              <w:rPr>
                <w:rFonts w:ascii="Times New Roman" w:hAnsi="Times New Roman" w:cs="Times New Roman"/>
              </w:rPr>
              <w:t>Подписание сторонами  и передача Акт допуска в эксплуатацию прибора учета.</w:t>
            </w:r>
          </w:p>
        </w:tc>
        <w:tc>
          <w:tcPr>
            <w:tcW w:w="790" w:type="pct"/>
          </w:tcPr>
          <w:p w:rsidR="00CC4978" w:rsidRPr="005E4974" w:rsidRDefault="00A97E69" w:rsidP="005E4974">
            <w:pPr>
              <w:autoSpaceDE w:val="0"/>
              <w:autoSpaceDN w:val="0"/>
              <w:adjustRightInd w:val="0"/>
              <w:jc w:val="both"/>
              <w:cnfStyle w:val="000000000000"/>
              <w:rPr>
                <w:rFonts w:ascii="Times New Roman" w:hAnsi="Times New Roman" w:cs="Times New Roman"/>
              </w:rPr>
            </w:pPr>
            <w:hyperlink r:id="rId10"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допуска в эксплуатацию прибора учета в письменной форме</w:t>
            </w: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день проведения проверки</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eastAsia="Times New Roman" w:hAnsi="Times New Roman" w:cs="Times New Roman"/>
                <w:lang w:eastAsia="ru-RU"/>
              </w:rPr>
              <w:t>Раздел Х</w:t>
            </w:r>
            <w:r w:rsidRPr="005E4974">
              <w:t xml:space="preserve"> </w:t>
            </w:r>
            <w:r w:rsidRPr="005E4974">
              <w:rPr>
                <w:rFonts w:ascii="Times New Roman" w:eastAsia="Times New Roman" w:hAnsi="Times New Roman" w:cs="Times New Roman"/>
                <w:lang w:eastAsia="ru-RU"/>
              </w:rPr>
              <w:t>Основ функционирования розничных рынков электрической энергии</w:t>
            </w:r>
            <w:r w:rsidRPr="005E4974">
              <w:rPr>
                <w:rStyle w:val="ae"/>
                <w:rFonts w:ascii="Times New Roman" w:eastAsia="Times New Roman" w:hAnsi="Times New Roman" w:cs="Times New Roman"/>
                <w:lang w:eastAsia="ru-RU"/>
              </w:rPr>
              <w:footnoteReference w:id="2"/>
            </w:r>
          </w:p>
        </w:tc>
      </w:tr>
      <w:tr w:rsidR="00CC4978" w:rsidRPr="005E4974" w:rsidTr="00276213">
        <w:trPr>
          <w:cnfStyle w:val="000000100000"/>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hAnsi="Times New Roman" w:cs="Times New Roman"/>
              </w:rPr>
              <w:t>В случае выполнения заявителем  требований технических условий</w:t>
            </w:r>
          </w:p>
        </w:tc>
        <w:tc>
          <w:tcPr>
            <w:cnfStyle w:val="000010000000"/>
            <w:tcW w:w="939"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4.6.</w:t>
            </w:r>
            <w:r w:rsidRPr="005E4974">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r w:rsidRPr="005E4974">
              <w:rPr>
                <w:rFonts w:ascii="Times New Roman" w:hAnsi="Times New Roman" w:cs="Times New Roman"/>
              </w:rPr>
              <w:t xml:space="preserve">Акт о выполнении технических условий в письменной форме направляется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3-дневный срок после проведения осмотра</w:t>
            </w:r>
          </w:p>
          <w:p w:rsidR="00CC4978" w:rsidRPr="005E4974" w:rsidRDefault="00CC4978" w:rsidP="005E4974">
            <w:pPr>
              <w:autoSpaceDE w:val="0"/>
              <w:autoSpaceDN w:val="0"/>
              <w:adjustRightInd w:val="0"/>
              <w:jc w:val="both"/>
              <w:rPr>
                <w:rFonts w:ascii="Times New Roman" w:hAnsi="Times New Roman" w:cs="Times New Roman"/>
              </w:rPr>
            </w:pPr>
          </w:p>
        </w:tc>
        <w:tc>
          <w:tcPr>
            <w:tcW w:w="972"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CC4978" w:rsidRPr="005E4974" w:rsidTr="00276213">
        <w:trPr>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742"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jc w:val="both"/>
              <w:rPr>
                <w:rFonts w:ascii="Times New Roman" w:hAnsi="Times New Roman" w:cs="Times New Roman"/>
                <w:b/>
                <w:bCs/>
              </w:rPr>
            </w:pPr>
            <w:r w:rsidRPr="005E4974">
              <w:rPr>
                <w:rFonts w:ascii="Times New Roman" w:eastAsia="Times New Roman" w:hAnsi="Times New Roman" w:cs="Times New Roman"/>
                <w:b/>
                <w:bCs/>
                <w:color w:val="548DD4" w:themeColor="text2" w:themeTint="99"/>
                <w:lang w:eastAsia="ru-RU"/>
              </w:rPr>
              <w:t xml:space="preserve">4.7. </w:t>
            </w:r>
            <w:r w:rsidRPr="005E4974">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 xml:space="preserve">Подписанный Акт о выполнении технических условий в письменной форме направляется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C4978" w:rsidRPr="005E4974" w:rsidTr="00276213">
        <w:trPr>
          <w:cnfStyle w:val="000000100000"/>
          <w:trHeight w:val="695"/>
        </w:trPr>
        <w:tc>
          <w:tcPr>
            <w:cnfStyle w:val="001000000000"/>
            <w:tcW w:w="167"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5</w:t>
            </w:r>
          </w:p>
        </w:tc>
        <w:tc>
          <w:tcPr>
            <w:cnfStyle w:val="000010000000"/>
            <w:tcW w:w="774" w:type="pct"/>
            <w:vMerge w:val="restar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Присоединение объектов заявителя к электрическим сетям</w:t>
            </w:r>
          </w:p>
        </w:tc>
        <w:tc>
          <w:tcPr>
            <w:tcW w:w="742" w:type="pct"/>
            <w:vMerge w:val="restart"/>
          </w:tcPr>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939"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5.1</w:t>
            </w:r>
            <w:r w:rsidRPr="005E4974">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616" w:type="pct"/>
          </w:tcPr>
          <w:p w:rsidR="00CC4978" w:rsidRPr="005E4974" w:rsidRDefault="00CB26FA" w:rsidP="005E4974">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72"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CC4978" w:rsidRPr="005E4974" w:rsidTr="00276213">
        <w:trPr>
          <w:trHeight w:val="270"/>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742"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5.2.</w:t>
            </w:r>
            <w:r w:rsidRPr="005E4974">
              <w:rPr>
                <w:rFonts w:ascii="Times New Roman" w:hAnsi="Times New Roman" w:cs="Times New Roman"/>
              </w:rPr>
              <w:t xml:space="preserve"> Оформление сетевой организации и направление (выдача) заявителю: </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Акта об осуществлении технологического присоединения;</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Акта разграничения границ балансовой принадлежности сторон;</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 разграничения эксплуатационной ответственности сторон</w:t>
            </w:r>
          </w:p>
        </w:tc>
        <w:tc>
          <w:tcPr>
            <w:tcW w:w="790"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 xml:space="preserve">Подписанные со стороны сетевой организации Акты  в письменной форме направляются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CC4978" w:rsidRPr="005E4974" w:rsidRDefault="00CB26FA" w:rsidP="005E4974">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72"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CC4978" w:rsidRPr="005E4974" w:rsidTr="00276213">
        <w:trPr>
          <w:cnfStyle w:val="000000100000"/>
          <w:trHeight w:val="695"/>
        </w:trPr>
        <w:tc>
          <w:tcPr>
            <w:cnfStyle w:val="001000000000"/>
            <w:tcW w:w="167"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CC4978" w:rsidRPr="005E4974" w:rsidRDefault="00CC4978" w:rsidP="005E4974">
            <w:pPr>
              <w:autoSpaceDE w:val="0"/>
              <w:autoSpaceDN w:val="0"/>
              <w:adjustRightInd w:val="0"/>
              <w:rPr>
                <w:rFonts w:ascii="Times New Roman" w:eastAsia="Times New Roman" w:hAnsi="Times New Roman" w:cs="Times New Roman"/>
                <w:lang w:eastAsia="ru-RU"/>
              </w:rPr>
            </w:pPr>
          </w:p>
        </w:tc>
        <w:tc>
          <w:tcPr>
            <w:tcW w:w="742" w:type="pct"/>
            <w:vMerge/>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9"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5.3.</w:t>
            </w:r>
            <w:r w:rsidRPr="005E4974">
              <w:rPr>
                <w:rFonts w:ascii="Times New Roman" w:hAnsi="Times New Roman" w:cs="Times New Roman"/>
              </w:rPr>
              <w:t xml:space="preserve"> Направление сетевой организацией подписанных с  заявителем актов  в </w:t>
            </w:r>
            <w:proofErr w:type="spellStart"/>
            <w:r w:rsidRPr="005E4974">
              <w:rPr>
                <w:rFonts w:ascii="Times New Roman" w:hAnsi="Times New Roman" w:cs="Times New Roman"/>
              </w:rPr>
              <w:t>энергосбытовую</w:t>
            </w:r>
            <w:proofErr w:type="spellEnd"/>
            <w:r w:rsidRPr="005E4974">
              <w:rPr>
                <w:rFonts w:ascii="Times New Roman" w:hAnsi="Times New Roman" w:cs="Times New Roman"/>
              </w:rPr>
              <w:t xml:space="preserve"> организацию </w:t>
            </w:r>
          </w:p>
        </w:tc>
        <w:tc>
          <w:tcPr>
            <w:tcW w:w="790" w:type="pct"/>
          </w:tcPr>
          <w:p w:rsidR="00CC4978" w:rsidRPr="005E4974" w:rsidRDefault="00CC4978" w:rsidP="005E4974">
            <w:pPr>
              <w:autoSpaceDE w:val="0"/>
              <w:autoSpaceDN w:val="0"/>
              <w:adjustRightInd w:val="0"/>
              <w:jc w:val="center"/>
              <w:outlineLvl w:val="0"/>
              <w:cnfStyle w:val="000000100000"/>
            </w:pPr>
            <w:r w:rsidRPr="005E4974">
              <w:rPr>
                <w:rFonts w:ascii="Times New Roman" w:hAnsi="Times New Roman" w:cs="Times New Roman"/>
              </w:rPr>
              <w:t>В письменной или электронной форме</w:t>
            </w:r>
          </w:p>
        </w:tc>
        <w:tc>
          <w:tcPr>
            <w:cnfStyle w:val="000010000000"/>
            <w:tcW w:w="616" w:type="pct"/>
          </w:tcPr>
          <w:p w:rsidR="00CC4978" w:rsidRPr="005E4974" w:rsidRDefault="00CC4978" w:rsidP="005E4974">
            <w:r w:rsidRPr="005E4974">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72" w:type="pct"/>
          </w:tcPr>
          <w:p w:rsidR="00CC4978" w:rsidRPr="005E4974" w:rsidRDefault="00CC4978" w:rsidP="005E4974">
            <w:pPr>
              <w:cnfStyle w:val="000000100000"/>
            </w:pPr>
            <w:r w:rsidRPr="005E497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FB5A71" w:rsidRDefault="00FB5A71" w:rsidP="00D679FC">
      <w:pPr>
        <w:spacing w:after="60" w:line="240" w:lineRule="auto"/>
        <w:jc w:val="both"/>
        <w:outlineLvl w:val="0"/>
        <w:rPr>
          <w:rFonts w:ascii="Times New Roman" w:hAnsi="Times New Roman" w:cs="Times New Roman"/>
          <w:b/>
          <w:color w:val="548DD4" w:themeColor="text2" w:themeTint="99"/>
          <w:sz w:val="26"/>
          <w:szCs w:val="26"/>
        </w:rPr>
      </w:pPr>
    </w:p>
    <w:p w:rsidR="00FB5A71" w:rsidRDefault="00FB5A71" w:rsidP="00FB5A71">
      <w:pPr>
        <w:autoSpaceDE w:val="0"/>
        <w:autoSpaceDN w:val="0"/>
        <w:adjustRightInd w:val="0"/>
        <w:spacing w:after="0" w:line="240" w:lineRule="auto"/>
        <w:ind w:left="709"/>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ОБРАЩЕНИЙ:</w:t>
      </w:r>
      <w:r w:rsidRPr="006A0ECD">
        <w:rPr>
          <w:rFonts w:ascii="Times New Roman" w:hAnsi="Times New Roman" w:cs="Times New Roman"/>
          <w:sz w:val="24"/>
          <w:szCs w:val="24"/>
        </w:rPr>
        <w:t xml:space="preserve"> </w:t>
      </w:r>
    </w:p>
    <w:p w:rsidR="00FB5A71" w:rsidRPr="00CE6195" w:rsidRDefault="00FB5A71" w:rsidP="00FB5A7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Номер телефона приемной Ядринского МПП ЖКХ:</w:t>
      </w:r>
      <w:r w:rsidRPr="00CE6195">
        <w:rPr>
          <w:rFonts w:ascii="Times New Roman" w:hAnsi="Times New Roman" w:cs="Times New Roman"/>
          <w:sz w:val="24"/>
          <w:szCs w:val="24"/>
        </w:rPr>
        <w:t xml:space="preserve"> 8 (835 47) 22</w:t>
      </w:r>
      <w:r>
        <w:rPr>
          <w:rFonts w:ascii="Times New Roman" w:hAnsi="Times New Roman" w:cs="Times New Roman"/>
          <w:sz w:val="24"/>
          <w:szCs w:val="24"/>
        </w:rPr>
        <w:t> </w:t>
      </w:r>
      <w:r w:rsidRPr="00CE6195">
        <w:rPr>
          <w:rFonts w:ascii="Times New Roman" w:hAnsi="Times New Roman" w:cs="Times New Roman"/>
          <w:sz w:val="24"/>
          <w:szCs w:val="24"/>
        </w:rPr>
        <w:t>437</w:t>
      </w:r>
    </w:p>
    <w:p w:rsidR="00FB5A71" w:rsidRPr="00CE6195" w:rsidRDefault="00FB5A71" w:rsidP="00FB5A7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Факс: 8 (835 47) 22 373</w:t>
      </w:r>
    </w:p>
    <w:p w:rsidR="00FB5A71" w:rsidRPr="00CE6195" w:rsidRDefault="00FB5A71" w:rsidP="00FB5A71">
      <w:pPr>
        <w:autoSpaceDE w:val="0"/>
        <w:autoSpaceDN w:val="0"/>
        <w:adjustRightInd w:val="0"/>
        <w:spacing w:after="0" w:line="240" w:lineRule="auto"/>
        <w:ind w:left="709"/>
        <w:jc w:val="both"/>
        <w:rPr>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Ядринского МПП ЖКХ»:</w:t>
      </w:r>
      <w:r>
        <w:rPr>
          <w:rFonts w:ascii="Times New Roman" w:hAnsi="Times New Roman" w:cs="Times New Roman"/>
          <w:sz w:val="24"/>
          <w:szCs w:val="24"/>
        </w:rPr>
        <w:t xml:space="preserve"> </w:t>
      </w:r>
      <w:proofErr w:type="spellStart"/>
      <w:r w:rsidRPr="00CE6195">
        <w:rPr>
          <w:rFonts w:ascii="Times New Roman" w:hAnsi="Times New Roman" w:cs="Times New Roman"/>
          <w:sz w:val="24"/>
          <w:szCs w:val="24"/>
          <w:u w:val="single"/>
          <w:lang w:val="en-US"/>
        </w:rPr>
        <w:t>mpozhkh</w:t>
      </w:r>
      <w:proofErr w:type="spellEnd"/>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yadrin</w:t>
      </w:r>
      <w:proofErr w:type="spellEnd"/>
      <w:r w:rsidRPr="00CE6195">
        <w:rPr>
          <w:rFonts w:ascii="Times New Roman" w:hAnsi="Times New Roman" w:cs="Times New Roman"/>
          <w:sz w:val="24"/>
          <w:szCs w:val="24"/>
          <w:u w:val="single"/>
        </w:rPr>
        <w:t>.</w:t>
      </w:r>
      <w:r w:rsidRPr="00CE6195">
        <w:rPr>
          <w:rFonts w:ascii="Times New Roman" w:hAnsi="Times New Roman" w:cs="Times New Roman"/>
          <w:sz w:val="24"/>
          <w:szCs w:val="24"/>
          <w:u w:val="single"/>
          <w:lang w:val="en-US"/>
        </w:rPr>
        <w:t>cap</w:t>
      </w:r>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ru</w:t>
      </w:r>
      <w:proofErr w:type="spellEnd"/>
    </w:p>
    <w:p w:rsidR="00FB5A71" w:rsidRDefault="00FB5A71" w:rsidP="00D679FC">
      <w:pPr>
        <w:spacing w:after="60" w:line="240" w:lineRule="auto"/>
        <w:jc w:val="both"/>
        <w:outlineLvl w:val="0"/>
        <w:rPr>
          <w:rFonts w:ascii="Times New Roman" w:hAnsi="Times New Roman" w:cs="Times New Roman"/>
          <w:b/>
          <w:color w:val="548DD4" w:themeColor="text2" w:themeTint="99"/>
          <w:sz w:val="26"/>
          <w:szCs w:val="26"/>
        </w:rPr>
      </w:pPr>
    </w:p>
    <w:sectPr w:rsidR="00FB5A71"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A7" w:rsidRDefault="008E0EA7" w:rsidP="00DC7CA8">
      <w:pPr>
        <w:spacing w:after="0" w:line="240" w:lineRule="auto"/>
      </w:pPr>
      <w:r>
        <w:separator/>
      </w:r>
    </w:p>
  </w:endnote>
  <w:endnote w:type="continuationSeparator" w:id="0">
    <w:p w:rsidR="008E0EA7" w:rsidRDefault="008E0EA7"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A7" w:rsidRDefault="008E0EA7" w:rsidP="00DC7CA8">
      <w:pPr>
        <w:spacing w:after="0" w:line="240" w:lineRule="auto"/>
      </w:pPr>
      <w:r>
        <w:separator/>
      </w:r>
    </w:p>
  </w:footnote>
  <w:footnote w:type="continuationSeparator" w:id="0">
    <w:p w:rsidR="008E0EA7" w:rsidRDefault="008E0EA7" w:rsidP="00DC7CA8">
      <w:pPr>
        <w:spacing w:after="0" w:line="240" w:lineRule="auto"/>
      </w:pPr>
      <w:r>
        <w:continuationSeparator/>
      </w:r>
    </w:p>
  </w:footnote>
  <w:footnote w:id="1">
    <w:p w:rsidR="00FA6398" w:rsidRDefault="00FA6398" w:rsidP="00276213">
      <w:pPr>
        <w:pStyle w:val="ac"/>
        <w:jc w:val="both"/>
      </w:pPr>
      <w:r>
        <w:rPr>
          <w:rStyle w:val="ae"/>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CC4978" w:rsidRDefault="00CC4978"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3F9"/>
    <w:rsid w:val="00000CC2"/>
    <w:rsid w:val="00010F87"/>
    <w:rsid w:val="00022F24"/>
    <w:rsid w:val="0002340B"/>
    <w:rsid w:val="0002598C"/>
    <w:rsid w:val="00026177"/>
    <w:rsid w:val="00040C4F"/>
    <w:rsid w:val="000653F9"/>
    <w:rsid w:val="0007146B"/>
    <w:rsid w:val="000825BA"/>
    <w:rsid w:val="000C2731"/>
    <w:rsid w:val="000C3C93"/>
    <w:rsid w:val="000D0D64"/>
    <w:rsid w:val="000E710C"/>
    <w:rsid w:val="00142EA5"/>
    <w:rsid w:val="001452AF"/>
    <w:rsid w:val="001533DF"/>
    <w:rsid w:val="00162045"/>
    <w:rsid w:val="00164660"/>
    <w:rsid w:val="00166D9F"/>
    <w:rsid w:val="00182892"/>
    <w:rsid w:val="00187BF5"/>
    <w:rsid w:val="0019014D"/>
    <w:rsid w:val="00195358"/>
    <w:rsid w:val="001D45A0"/>
    <w:rsid w:val="00206CD3"/>
    <w:rsid w:val="0022778E"/>
    <w:rsid w:val="00231805"/>
    <w:rsid w:val="00233155"/>
    <w:rsid w:val="00242530"/>
    <w:rsid w:val="00251BEC"/>
    <w:rsid w:val="00276213"/>
    <w:rsid w:val="0029622E"/>
    <w:rsid w:val="002963F2"/>
    <w:rsid w:val="002978AF"/>
    <w:rsid w:val="002A16A3"/>
    <w:rsid w:val="002A3BA1"/>
    <w:rsid w:val="002A4954"/>
    <w:rsid w:val="002A5552"/>
    <w:rsid w:val="002C24EC"/>
    <w:rsid w:val="002C3F37"/>
    <w:rsid w:val="002C56E2"/>
    <w:rsid w:val="0032200A"/>
    <w:rsid w:val="0032230E"/>
    <w:rsid w:val="00326913"/>
    <w:rsid w:val="00347A15"/>
    <w:rsid w:val="00366A29"/>
    <w:rsid w:val="0037161F"/>
    <w:rsid w:val="003A6292"/>
    <w:rsid w:val="003B555E"/>
    <w:rsid w:val="003B6F93"/>
    <w:rsid w:val="003C556E"/>
    <w:rsid w:val="003D4D3D"/>
    <w:rsid w:val="003F39CA"/>
    <w:rsid w:val="003F5301"/>
    <w:rsid w:val="00401788"/>
    <w:rsid w:val="0040345C"/>
    <w:rsid w:val="00405B1D"/>
    <w:rsid w:val="00405E12"/>
    <w:rsid w:val="0041124A"/>
    <w:rsid w:val="00420452"/>
    <w:rsid w:val="00426DA0"/>
    <w:rsid w:val="00442712"/>
    <w:rsid w:val="00443775"/>
    <w:rsid w:val="004A4D60"/>
    <w:rsid w:val="004B0BFE"/>
    <w:rsid w:val="004B75E4"/>
    <w:rsid w:val="004D2FC8"/>
    <w:rsid w:val="004F68F4"/>
    <w:rsid w:val="0051045A"/>
    <w:rsid w:val="0051352D"/>
    <w:rsid w:val="00524428"/>
    <w:rsid w:val="00534E9A"/>
    <w:rsid w:val="0054414B"/>
    <w:rsid w:val="00557796"/>
    <w:rsid w:val="0058149F"/>
    <w:rsid w:val="00584BD8"/>
    <w:rsid w:val="005B627E"/>
    <w:rsid w:val="005C22A7"/>
    <w:rsid w:val="005E4974"/>
    <w:rsid w:val="005E5AAE"/>
    <w:rsid w:val="005E615E"/>
    <w:rsid w:val="005F2F3E"/>
    <w:rsid w:val="005F7254"/>
    <w:rsid w:val="006003D4"/>
    <w:rsid w:val="00603CF2"/>
    <w:rsid w:val="006047AA"/>
    <w:rsid w:val="00614532"/>
    <w:rsid w:val="00620C3D"/>
    <w:rsid w:val="00640439"/>
    <w:rsid w:val="00650FC9"/>
    <w:rsid w:val="0065173C"/>
    <w:rsid w:val="00664ED5"/>
    <w:rsid w:val="00666E7C"/>
    <w:rsid w:val="00675DBB"/>
    <w:rsid w:val="00677F5A"/>
    <w:rsid w:val="00690D12"/>
    <w:rsid w:val="00693797"/>
    <w:rsid w:val="006967D4"/>
    <w:rsid w:val="006A3ACA"/>
    <w:rsid w:val="006C07BA"/>
    <w:rsid w:val="006D2EDE"/>
    <w:rsid w:val="006E11C6"/>
    <w:rsid w:val="006E41A4"/>
    <w:rsid w:val="006F2514"/>
    <w:rsid w:val="006F446F"/>
    <w:rsid w:val="0070128B"/>
    <w:rsid w:val="00762B2B"/>
    <w:rsid w:val="00776C32"/>
    <w:rsid w:val="00776F8A"/>
    <w:rsid w:val="0078335E"/>
    <w:rsid w:val="007877ED"/>
    <w:rsid w:val="007919F1"/>
    <w:rsid w:val="007A2C8F"/>
    <w:rsid w:val="007C5088"/>
    <w:rsid w:val="007E41FA"/>
    <w:rsid w:val="00806C78"/>
    <w:rsid w:val="008117CC"/>
    <w:rsid w:val="00823FF3"/>
    <w:rsid w:val="00824E68"/>
    <w:rsid w:val="008254DA"/>
    <w:rsid w:val="0082713E"/>
    <w:rsid w:val="00863174"/>
    <w:rsid w:val="0086326F"/>
    <w:rsid w:val="008C2E25"/>
    <w:rsid w:val="008C64E4"/>
    <w:rsid w:val="008D2E8D"/>
    <w:rsid w:val="008E0EA7"/>
    <w:rsid w:val="008E16CB"/>
    <w:rsid w:val="009001F4"/>
    <w:rsid w:val="00904E58"/>
    <w:rsid w:val="00996EEC"/>
    <w:rsid w:val="009D7322"/>
    <w:rsid w:val="00A22C5F"/>
    <w:rsid w:val="00A44E14"/>
    <w:rsid w:val="00A45444"/>
    <w:rsid w:val="00A474DD"/>
    <w:rsid w:val="00A61E75"/>
    <w:rsid w:val="00A705D8"/>
    <w:rsid w:val="00A947AF"/>
    <w:rsid w:val="00A97E69"/>
    <w:rsid w:val="00AE08E3"/>
    <w:rsid w:val="00AF67C0"/>
    <w:rsid w:val="00B04094"/>
    <w:rsid w:val="00B062AF"/>
    <w:rsid w:val="00B118E9"/>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1515"/>
    <w:rsid w:val="00C379FF"/>
    <w:rsid w:val="00C458B0"/>
    <w:rsid w:val="00C514F8"/>
    <w:rsid w:val="00C7174A"/>
    <w:rsid w:val="00C74D96"/>
    <w:rsid w:val="00C75E65"/>
    <w:rsid w:val="00CA183B"/>
    <w:rsid w:val="00CA1E91"/>
    <w:rsid w:val="00CB26FA"/>
    <w:rsid w:val="00CC1A0A"/>
    <w:rsid w:val="00CC211B"/>
    <w:rsid w:val="00CC4978"/>
    <w:rsid w:val="00CE60B3"/>
    <w:rsid w:val="00CF1785"/>
    <w:rsid w:val="00D1019A"/>
    <w:rsid w:val="00D34055"/>
    <w:rsid w:val="00D37687"/>
    <w:rsid w:val="00D47D80"/>
    <w:rsid w:val="00D50CC7"/>
    <w:rsid w:val="00D679FC"/>
    <w:rsid w:val="00D73C9D"/>
    <w:rsid w:val="00DB69AA"/>
    <w:rsid w:val="00DC03DD"/>
    <w:rsid w:val="00DC7CA8"/>
    <w:rsid w:val="00E01206"/>
    <w:rsid w:val="00E20DAF"/>
    <w:rsid w:val="00E36F56"/>
    <w:rsid w:val="00E46A2F"/>
    <w:rsid w:val="00E5056E"/>
    <w:rsid w:val="00E53D9B"/>
    <w:rsid w:val="00E557B2"/>
    <w:rsid w:val="00E70070"/>
    <w:rsid w:val="00E70F7F"/>
    <w:rsid w:val="00EA53BE"/>
    <w:rsid w:val="00EB4034"/>
    <w:rsid w:val="00EC6F80"/>
    <w:rsid w:val="00ED42E7"/>
    <w:rsid w:val="00EE2C63"/>
    <w:rsid w:val="00F0733C"/>
    <w:rsid w:val="00F30DAA"/>
    <w:rsid w:val="00F4184B"/>
    <w:rsid w:val="00F4469B"/>
    <w:rsid w:val="00F87578"/>
    <w:rsid w:val="00FA6398"/>
    <w:rsid w:val="00FB5A71"/>
    <w:rsid w:val="00FC139B"/>
    <w:rsid w:val="00FC1E5A"/>
    <w:rsid w:val="00FC33E3"/>
    <w:rsid w:val="00FE0A69"/>
    <w:rsid w:val="00FF1355"/>
    <w:rsid w:val="00FF289F"/>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3079-EE49-4A7D-A9E0-AB23E3EF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Alena</cp:lastModifiedBy>
  <cp:revision>9</cp:revision>
  <cp:lastPrinted>2014-08-01T10:40:00Z</cp:lastPrinted>
  <dcterms:created xsi:type="dcterms:W3CDTF">2015-04-20T11:00:00Z</dcterms:created>
  <dcterms:modified xsi:type="dcterms:W3CDTF">2016-04-07T06:48:00Z</dcterms:modified>
</cp:coreProperties>
</file>